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C9" w:rsidRDefault="00133BC9" w:rsidP="00133BC9">
      <w:pPr>
        <w:jc w:val="center"/>
        <w:rPr>
          <w:rFonts w:ascii="Arial" w:hAnsi="Arial" w:cs="Arial"/>
          <w:b/>
        </w:rPr>
      </w:pPr>
      <w:r w:rsidRPr="00133BC9">
        <w:rPr>
          <w:rFonts w:ascii="Arial" w:hAnsi="Arial" w:cs="Arial"/>
          <w:b/>
        </w:rPr>
        <w:t xml:space="preserve">Toelichtend paper sociale partners t.b.v. bijeenkomst sociale partners en </w:t>
      </w:r>
    </w:p>
    <w:p w:rsidR="00EC00FD" w:rsidRPr="00133BC9" w:rsidRDefault="00133BC9" w:rsidP="00133BC9">
      <w:pPr>
        <w:jc w:val="center"/>
        <w:rPr>
          <w:rFonts w:ascii="Arial" w:hAnsi="Arial" w:cs="Arial"/>
          <w:b/>
        </w:rPr>
      </w:pPr>
      <w:r w:rsidRPr="00133BC9">
        <w:rPr>
          <w:rFonts w:ascii="Arial" w:hAnsi="Arial" w:cs="Arial"/>
          <w:b/>
        </w:rPr>
        <w:t>MBO Raad inzake inzet van EVC in het kader van 30 plus arrangement</w:t>
      </w:r>
    </w:p>
    <w:p w:rsidR="009F0F45" w:rsidRPr="00133BC9" w:rsidRDefault="009F0F45">
      <w:pPr>
        <w:rPr>
          <w:rFonts w:ascii="Arial" w:hAnsi="Arial" w:cs="Arial"/>
          <w:sz w:val="20"/>
          <w:szCs w:val="20"/>
        </w:rPr>
      </w:pPr>
    </w:p>
    <w:p w:rsidR="009F0F45" w:rsidRPr="00133BC9" w:rsidRDefault="009F0F45">
      <w:pPr>
        <w:rPr>
          <w:rFonts w:ascii="Arial" w:hAnsi="Arial" w:cs="Arial"/>
          <w:b/>
          <w:sz w:val="20"/>
          <w:szCs w:val="20"/>
        </w:rPr>
      </w:pPr>
      <w:r w:rsidRPr="00133BC9">
        <w:rPr>
          <w:rFonts w:ascii="Arial" w:hAnsi="Arial" w:cs="Arial"/>
          <w:b/>
          <w:sz w:val="20"/>
          <w:szCs w:val="20"/>
        </w:rPr>
        <w:t>Hoe kunnen we BBL trajecten zo inrichten dat de kans van</w:t>
      </w:r>
      <w:r w:rsidR="008A5AE3" w:rsidRPr="00133BC9">
        <w:rPr>
          <w:rFonts w:ascii="Arial" w:hAnsi="Arial" w:cs="Arial"/>
          <w:b/>
          <w:sz w:val="20"/>
          <w:szCs w:val="20"/>
        </w:rPr>
        <w:t xml:space="preserve"> slagen in of binnen 2 jaar </w:t>
      </w:r>
      <w:r w:rsidRPr="00133BC9">
        <w:rPr>
          <w:rFonts w:ascii="Arial" w:hAnsi="Arial" w:cs="Arial"/>
          <w:b/>
          <w:sz w:val="20"/>
          <w:szCs w:val="20"/>
        </w:rPr>
        <w:t>haalbaar is.</w:t>
      </w:r>
    </w:p>
    <w:p w:rsidR="009F0F45" w:rsidRPr="00133BC9" w:rsidRDefault="009F0F45">
      <w:pPr>
        <w:rPr>
          <w:rFonts w:ascii="Arial" w:hAnsi="Arial" w:cs="Arial"/>
          <w:b/>
          <w:sz w:val="20"/>
          <w:szCs w:val="20"/>
        </w:rPr>
      </w:pPr>
    </w:p>
    <w:p w:rsidR="00DA39A1" w:rsidRPr="00133BC9" w:rsidRDefault="009F0F45">
      <w:pPr>
        <w:rPr>
          <w:rFonts w:ascii="Arial" w:hAnsi="Arial" w:cs="Arial"/>
          <w:sz w:val="20"/>
          <w:szCs w:val="20"/>
        </w:rPr>
      </w:pPr>
      <w:r w:rsidRPr="00133BC9">
        <w:rPr>
          <w:rFonts w:ascii="Arial" w:hAnsi="Arial" w:cs="Arial"/>
          <w:b/>
          <w:sz w:val="20"/>
          <w:szCs w:val="20"/>
        </w:rPr>
        <w:t>Hoe was het ook al weer</w:t>
      </w:r>
      <w:r w:rsidRPr="00133BC9">
        <w:rPr>
          <w:rFonts w:ascii="Arial" w:hAnsi="Arial" w:cs="Arial"/>
          <w:sz w:val="20"/>
          <w:szCs w:val="20"/>
        </w:rPr>
        <w:t>.</w:t>
      </w:r>
    </w:p>
    <w:p w:rsidR="009F0F45" w:rsidRPr="00133BC9" w:rsidRDefault="009F0F45">
      <w:pPr>
        <w:rPr>
          <w:rFonts w:ascii="Arial" w:hAnsi="Arial" w:cs="Arial"/>
          <w:sz w:val="20"/>
          <w:szCs w:val="20"/>
        </w:rPr>
      </w:pPr>
      <w:r w:rsidRPr="00133BC9">
        <w:rPr>
          <w:rFonts w:ascii="Arial" w:hAnsi="Arial" w:cs="Arial"/>
          <w:sz w:val="20"/>
          <w:szCs w:val="20"/>
        </w:rPr>
        <w:t>1</w:t>
      </w:r>
      <w:r w:rsidR="00DA39A1" w:rsidRPr="00133BC9">
        <w:rPr>
          <w:rFonts w:ascii="Arial" w:hAnsi="Arial" w:cs="Arial"/>
          <w:sz w:val="20"/>
          <w:szCs w:val="20"/>
        </w:rPr>
        <w:t>997 Invoering samenhangend stelsel</w:t>
      </w:r>
      <w:r w:rsidRPr="00133BC9">
        <w:rPr>
          <w:rFonts w:ascii="Arial" w:hAnsi="Arial" w:cs="Arial"/>
          <w:sz w:val="20"/>
          <w:szCs w:val="20"/>
        </w:rPr>
        <w:t>. Het inservice onderwijs wordt geïntegreerd met het MBO onderwijs. Van smalle functiegerichte branche opleidingen naar een brede kwalificatiestructuur voor alle branches in de verplegende en verzorgende beroepen.</w:t>
      </w:r>
    </w:p>
    <w:p w:rsidR="00732381" w:rsidRPr="00133BC9" w:rsidRDefault="00732381">
      <w:pPr>
        <w:rPr>
          <w:rFonts w:ascii="Arial" w:hAnsi="Arial" w:cs="Arial"/>
          <w:sz w:val="20"/>
          <w:szCs w:val="20"/>
        </w:rPr>
      </w:pPr>
    </w:p>
    <w:p w:rsidR="00732381" w:rsidRPr="00133BC9" w:rsidRDefault="00732381">
      <w:pPr>
        <w:rPr>
          <w:rFonts w:ascii="Arial" w:hAnsi="Arial" w:cs="Arial"/>
          <w:sz w:val="20"/>
          <w:szCs w:val="20"/>
        </w:rPr>
      </w:pPr>
      <w:r w:rsidRPr="00133BC9">
        <w:rPr>
          <w:rFonts w:ascii="Arial" w:hAnsi="Arial" w:cs="Arial"/>
          <w:sz w:val="20"/>
          <w:szCs w:val="20"/>
        </w:rPr>
        <w:t>Transparante structuur, met heldere doorstroom en afstroom  van niveau 2, 3 en 4 en 5</w:t>
      </w:r>
      <w:r w:rsidR="008663F3" w:rsidRPr="00133BC9">
        <w:rPr>
          <w:rFonts w:ascii="Arial" w:hAnsi="Arial" w:cs="Arial"/>
          <w:sz w:val="20"/>
          <w:szCs w:val="20"/>
        </w:rPr>
        <w:t>, geënt op deelkwalificaties.</w:t>
      </w:r>
    </w:p>
    <w:p w:rsidR="00732381" w:rsidRPr="00133BC9" w:rsidRDefault="008663F3">
      <w:pPr>
        <w:rPr>
          <w:rFonts w:ascii="Arial" w:hAnsi="Arial" w:cs="Arial"/>
          <w:sz w:val="20"/>
          <w:szCs w:val="20"/>
        </w:rPr>
      </w:pPr>
      <w:r w:rsidRPr="00133BC9">
        <w:rPr>
          <w:rFonts w:ascii="Arial" w:hAnsi="Arial" w:cs="Arial"/>
          <w:sz w:val="20"/>
          <w:szCs w:val="20"/>
        </w:rPr>
        <w:t>Voor deze structuur</w:t>
      </w:r>
      <w:r w:rsidR="00732381" w:rsidRPr="00133BC9">
        <w:rPr>
          <w:rFonts w:ascii="Arial" w:hAnsi="Arial" w:cs="Arial"/>
          <w:sz w:val="20"/>
          <w:szCs w:val="20"/>
        </w:rPr>
        <w:t xml:space="preserve"> heeft Calibris ook heldere service documenten gemaakt </w:t>
      </w:r>
      <w:r w:rsidR="008A5AE3" w:rsidRPr="00133BC9">
        <w:rPr>
          <w:rFonts w:ascii="Arial" w:hAnsi="Arial" w:cs="Arial"/>
          <w:sz w:val="20"/>
          <w:szCs w:val="20"/>
        </w:rPr>
        <w:t xml:space="preserve">m.b.t. </w:t>
      </w:r>
      <w:r w:rsidR="00732381" w:rsidRPr="00133BC9">
        <w:rPr>
          <w:rFonts w:ascii="Arial" w:hAnsi="Arial" w:cs="Arial"/>
          <w:sz w:val="20"/>
          <w:szCs w:val="20"/>
        </w:rPr>
        <w:t xml:space="preserve">wat een student nog moet kennen en kunnen als hij doorstroomt vanuit </w:t>
      </w:r>
      <w:r w:rsidRPr="00133BC9">
        <w:rPr>
          <w:rFonts w:ascii="Arial" w:hAnsi="Arial" w:cs="Arial"/>
          <w:sz w:val="20"/>
          <w:szCs w:val="20"/>
        </w:rPr>
        <w:t xml:space="preserve">andere opleidingen, zoals de trajecten uit de thuiszorg van de </w:t>
      </w:r>
      <w:r w:rsidR="009F0F45" w:rsidRPr="00133BC9">
        <w:rPr>
          <w:rFonts w:ascii="Arial" w:hAnsi="Arial" w:cs="Arial"/>
          <w:sz w:val="20"/>
          <w:szCs w:val="20"/>
        </w:rPr>
        <w:t>thuishulp/</w:t>
      </w:r>
      <w:r w:rsidRPr="00133BC9">
        <w:rPr>
          <w:rFonts w:ascii="Arial" w:hAnsi="Arial" w:cs="Arial"/>
          <w:sz w:val="20"/>
          <w:szCs w:val="20"/>
        </w:rPr>
        <w:t>verzorgende A, B, C en D. Oude opleidingen zoals doorstroom MDGO VP, MDGO VZ, Verzorgende en Helpende</w:t>
      </w:r>
      <w:r w:rsidR="009F0F45" w:rsidRPr="00133BC9">
        <w:rPr>
          <w:rFonts w:ascii="Arial" w:hAnsi="Arial" w:cs="Arial"/>
          <w:sz w:val="20"/>
          <w:szCs w:val="20"/>
        </w:rPr>
        <w:t>.</w:t>
      </w:r>
    </w:p>
    <w:p w:rsidR="009F0F45" w:rsidRPr="00133BC9" w:rsidRDefault="009F0F45">
      <w:pPr>
        <w:rPr>
          <w:rFonts w:ascii="Arial" w:hAnsi="Arial" w:cs="Arial"/>
          <w:sz w:val="20"/>
          <w:szCs w:val="20"/>
        </w:rPr>
      </w:pPr>
      <w:r w:rsidRPr="00133BC9">
        <w:rPr>
          <w:rFonts w:ascii="Arial" w:hAnsi="Arial" w:cs="Arial"/>
          <w:sz w:val="20"/>
          <w:szCs w:val="20"/>
        </w:rPr>
        <w:t>Daarnaast staat helder omschreven welke deelkwalificaties nodig zijn om d</w:t>
      </w:r>
      <w:r w:rsidR="008A5AE3" w:rsidRPr="00133BC9">
        <w:rPr>
          <w:rFonts w:ascii="Arial" w:hAnsi="Arial" w:cs="Arial"/>
          <w:sz w:val="20"/>
          <w:szCs w:val="20"/>
        </w:rPr>
        <w:t>oor te stromen of af te stromen en wat al op een ander niveau behaald is.</w:t>
      </w:r>
    </w:p>
    <w:p w:rsidR="009F0F45" w:rsidRPr="00133BC9" w:rsidRDefault="009F0F45">
      <w:pPr>
        <w:rPr>
          <w:rFonts w:ascii="Arial" w:hAnsi="Arial" w:cs="Arial"/>
          <w:sz w:val="20"/>
          <w:szCs w:val="20"/>
        </w:rPr>
      </w:pPr>
      <w:r w:rsidRPr="00133BC9">
        <w:rPr>
          <w:rFonts w:ascii="Arial" w:hAnsi="Arial" w:cs="Arial"/>
          <w:sz w:val="20"/>
          <w:szCs w:val="20"/>
        </w:rPr>
        <w:t>Dit was voor de Branche en het onderwijs helder.</w:t>
      </w:r>
    </w:p>
    <w:p w:rsidR="009F0F45" w:rsidRPr="00133BC9" w:rsidRDefault="009F0F45">
      <w:pPr>
        <w:rPr>
          <w:rFonts w:ascii="Arial" w:hAnsi="Arial" w:cs="Arial"/>
          <w:sz w:val="20"/>
          <w:szCs w:val="20"/>
        </w:rPr>
      </w:pPr>
    </w:p>
    <w:p w:rsidR="008663F3" w:rsidRPr="00133BC9" w:rsidRDefault="009F0F45">
      <w:pPr>
        <w:rPr>
          <w:rFonts w:ascii="Arial" w:hAnsi="Arial" w:cs="Arial"/>
          <w:b/>
          <w:sz w:val="20"/>
          <w:szCs w:val="20"/>
        </w:rPr>
      </w:pPr>
      <w:r w:rsidRPr="00133BC9">
        <w:rPr>
          <w:rFonts w:ascii="Arial" w:hAnsi="Arial" w:cs="Arial"/>
          <w:b/>
          <w:sz w:val="20"/>
          <w:szCs w:val="20"/>
        </w:rPr>
        <w:t>Invoering vanaf 2008 (experimenten) tot de definitieve vaststelling in 2011</w:t>
      </w:r>
    </w:p>
    <w:p w:rsidR="008663F3" w:rsidRPr="00133BC9" w:rsidRDefault="008663F3">
      <w:pPr>
        <w:rPr>
          <w:rFonts w:ascii="Arial" w:hAnsi="Arial" w:cs="Arial"/>
          <w:b/>
          <w:sz w:val="20"/>
          <w:szCs w:val="20"/>
        </w:rPr>
      </w:pPr>
      <w:r w:rsidRPr="00133BC9">
        <w:rPr>
          <w:rFonts w:ascii="Arial" w:hAnsi="Arial" w:cs="Arial"/>
          <w:b/>
          <w:sz w:val="20"/>
          <w:szCs w:val="20"/>
        </w:rPr>
        <w:t>Invoering Competentiegerichte Kwalificatiestructuur.</w:t>
      </w:r>
    </w:p>
    <w:p w:rsidR="008663F3" w:rsidRPr="00133BC9" w:rsidRDefault="008663F3">
      <w:pPr>
        <w:rPr>
          <w:rFonts w:ascii="Arial" w:hAnsi="Arial" w:cs="Arial"/>
          <w:sz w:val="20"/>
          <w:szCs w:val="20"/>
        </w:rPr>
      </w:pPr>
      <w:r w:rsidRPr="00133BC9">
        <w:rPr>
          <w:rFonts w:ascii="Arial" w:hAnsi="Arial" w:cs="Arial"/>
          <w:sz w:val="20"/>
          <w:szCs w:val="20"/>
        </w:rPr>
        <w:t xml:space="preserve">Na wat bijstellingen </w:t>
      </w:r>
      <w:r w:rsidR="00312C25" w:rsidRPr="00133BC9">
        <w:rPr>
          <w:rFonts w:ascii="Arial" w:hAnsi="Arial" w:cs="Arial"/>
          <w:sz w:val="20"/>
          <w:szCs w:val="20"/>
        </w:rPr>
        <w:t>is er nu:</w:t>
      </w:r>
      <w:r w:rsidRPr="00133BC9">
        <w:rPr>
          <w:rFonts w:ascii="Arial" w:hAnsi="Arial" w:cs="Arial"/>
          <w:sz w:val="20"/>
          <w:szCs w:val="20"/>
        </w:rPr>
        <w:t xml:space="preserve"> </w:t>
      </w:r>
    </w:p>
    <w:p w:rsidR="006B6707" w:rsidRPr="00133BC9" w:rsidRDefault="008663F3">
      <w:pPr>
        <w:rPr>
          <w:rFonts w:ascii="Arial" w:hAnsi="Arial" w:cs="Arial"/>
          <w:sz w:val="20"/>
          <w:szCs w:val="20"/>
        </w:rPr>
      </w:pPr>
      <w:r w:rsidRPr="00133BC9">
        <w:rPr>
          <w:rFonts w:ascii="Arial" w:hAnsi="Arial" w:cs="Arial"/>
          <w:sz w:val="20"/>
          <w:szCs w:val="20"/>
        </w:rPr>
        <w:t>Niveau 1</w:t>
      </w:r>
      <w:r w:rsidR="00312C25" w:rsidRPr="00133BC9">
        <w:rPr>
          <w:rFonts w:ascii="Arial" w:hAnsi="Arial" w:cs="Arial"/>
          <w:sz w:val="20"/>
          <w:szCs w:val="20"/>
        </w:rPr>
        <w:t xml:space="preserve"> met </w:t>
      </w:r>
      <w:r w:rsidR="006B6707" w:rsidRPr="00133BC9">
        <w:rPr>
          <w:rFonts w:ascii="Arial" w:hAnsi="Arial" w:cs="Arial"/>
          <w:sz w:val="20"/>
          <w:szCs w:val="20"/>
        </w:rPr>
        <w:t>2 kerntaken en 6 werkprocessen</w:t>
      </w:r>
    </w:p>
    <w:p w:rsidR="00260A5C" w:rsidRPr="00133BC9" w:rsidRDefault="006B6707">
      <w:pPr>
        <w:rPr>
          <w:rFonts w:ascii="Arial" w:hAnsi="Arial" w:cs="Arial"/>
          <w:sz w:val="20"/>
          <w:szCs w:val="20"/>
        </w:rPr>
      </w:pPr>
      <w:r w:rsidRPr="00133BC9">
        <w:rPr>
          <w:rFonts w:ascii="Arial" w:hAnsi="Arial" w:cs="Arial"/>
          <w:sz w:val="20"/>
          <w:szCs w:val="20"/>
        </w:rPr>
        <w:t xml:space="preserve"> </w:t>
      </w:r>
    </w:p>
    <w:p w:rsidR="006B6707" w:rsidRPr="00133BC9" w:rsidRDefault="008663F3">
      <w:pPr>
        <w:rPr>
          <w:rFonts w:ascii="Arial" w:hAnsi="Arial" w:cs="Arial"/>
          <w:sz w:val="20"/>
          <w:szCs w:val="20"/>
        </w:rPr>
      </w:pPr>
      <w:r w:rsidRPr="00133BC9">
        <w:rPr>
          <w:rFonts w:ascii="Arial" w:hAnsi="Arial" w:cs="Arial"/>
          <w:sz w:val="20"/>
          <w:szCs w:val="20"/>
        </w:rPr>
        <w:t>Niveau 2</w:t>
      </w:r>
      <w:r w:rsidR="00312C25" w:rsidRPr="00133BC9">
        <w:rPr>
          <w:rFonts w:ascii="Arial" w:hAnsi="Arial" w:cs="Arial"/>
          <w:sz w:val="20"/>
          <w:szCs w:val="20"/>
        </w:rPr>
        <w:t xml:space="preserve"> met </w:t>
      </w:r>
      <w:r w:rsidR="006B6707" w:rsidRPr="00133BC9">
        <w:rPr>
          <w:rFonts w:ascii="Arial" w:hAnsi="Arial" w:cs="Arial"/>
          <w:sz w:val="20"/>
          <w:szCs w:val="20"/>
        </w:rPr>
        <w:t>3 kerntaken en 10 werkprocessen</w:t>
      </w:r>
    </w:p>
    <w:p w:rsidR="00260A5C" w:rsidRPr="00133BC9" w:rsidRDefault="006B6707">
      <w:pPr>
        <w:rPr>
          <w:rFonts w:ascii="Arial" w:hAnsi="Arial" w:cs="Arial"/>
          <w:sz w:val="20"/>
          <w:szCs w:val="20"/>
        </w:rPr>
      </w:pPr>
      <w:r w:rsidRPr="00133BC9">
        <w:rPr>
          <w:rFonts w:ascii="Arial" w:hAnsi="Arial" w:cs="Arial"/>
          <w:sz w:val="20"/>
          <w:szCs w:val="20"/>
        </w:rPr>
        <w:t xml:space="preserve"> </w:t>
      </w:r>
    </w:p>
    <w:p w:rsidR="006B6707" w:rsidRPr="00133BC9" w:rsidRDefault="008663F3">
      <w:pPr>
        <w:rPr>
          <w:rFonts w:ascii="Arial" w:hAnsi="Arial" w:cs="Arial"/>
          <w:sz w:val="20"/>
          <w:szCs w:val="20"/>
        </w:rPr>
      </w:pPr>
      <w:r w:rsidRPr="00133BC9">
        <w:rPr>
          <w:rFonts w:ascii="Arial" w:hAnsi="Arial" w:cs="Arial"/>
          <w:sz w:val="20"/>
          <w:szCs w:val="20"/>
        </w:rPr>
        <w:t>Niveau 3</w:t>
      </w:r>
      <w:r w:rsidR="00312C25" w:rsidRPr="00133BC9">
        <w:rPr>
          <w:rFonts w:ascii="Arial" w:hAnsi="Arial" w:cs="Arial"/>
          <w:sz w:val="20"/>
          <w:szCs w:val="20"/>
        </w:rPr>
        <w:t xml:space="preserve"> met </w:t>
      </w:r>
      <w:r w:rsidR="006B6707" w:rsidRPr="00133BC9">
        <w:rPr>
          <w:rFonts w:ascii="Arial" w:hAnsi="Arial" w:cs="Arial"/>
          <w:sz w:val="20"/>
          <w:szCs w:val="20"/>
        </w:rPr>
        <w:t>2 kerntaken en 14 werkprocessen</w:t>
      </w:r>
    </w:p>
    <w:p w:rsidR="00260A5C" w:rsidRPr="00133BC9" w:rsidRDefault="006B6707">
      <w:pPr>
        <w:rPr>
          <w:rFonts w:ascii="Arial" w:hAnsi="Arial" w:cs="Arial"/>
          <w:sz w:val="20"/>
          <w:szCs w:val="20"/>
        </w:rPr>
      </w:pPr>
      <w:r w:rsidRPr="00133BC9">
        <w:rPr>
          <w:rFonts w:ascii="Arial" w:hAnsi="Arial" w:cs="Arial"/>
          <w:sz w:val="20"/>
          <w:szCs w:val="20"/>
        </w:rPr>
        <w:t xml:space="preserve"> </w:t>
      </w:r>
    </w:p>
    <w:p w:rsidR="006B6707" w:rsidRPr="00133BC9" w:rsidRDefault="00260A5C">
      <w:pPr>
        <w:rPr>
          <w:rFonts w:ascii="Arial" w:hAnsi="Arial" w:cs="Arial"/>
          <w:sz w:val="20"/>
          <w:szCs w:val="20"/>
        </w:rPr>
      </w:pPr>
      <w:r w:rsidRPr="00133BC9">
        <w:rPr>
          <w:rFonts w:ascii="Arial" w:hAnsi="Arial" w:cs="Arial"/>
          <w:sz w:val="20"/>
          <w:szCs w:val="20"/>
        </w:rPr>
        <w:t>Niveau 4</w:t>
      </w:r>
      <w:r w:rsidR="00312C25" w:rsidRPr="00133BC9">
        <w:rPr>
          <w:rFonts w:ascii="Arial" w:hAnsi="Arial" w:cs="Arial"/>
          <w:sz w:val="20"/>
          <w:szCs w:val="20"/>
        </w:rPr>
        <w:t xml:space="preserve"> met </w:t>
      </w:r>
      <w:r w:rsidR="006B6707" w:rsidRPr="00133BC9">
        <w:rPr>
          <w:rFonts w:ascii="Arial" w:hAnsi="Arial" w:cs="Arial"/>
          <w:sz w:val="20"/>
          <w:szCs w:val="20"/>
        </w:rPr>
        <w:t>2 kerntaken en 12 werkprocessen</w:t>
      </w:r>
    </w:p>
    <w:p w:rsidR="000D3BF2" w:rsidRPr="00133BC9" w:rsidRDefault="006B6707" w:rsidP="00260A5C">
      <w:pPr>
        <w:rPr>
          <w:rFonts w:ascii="Arial" w:hAnsi="Arial" w:cs="Arial"/>
          <w:sz w:val="20"/>
          <w:szCs w:val="20"/>
        </w:rPr>
      </w:pPr>
      <w:r w:rsidRPr="00133BC9">
        <w:rPr>
          <w:rFonts w:ascii="Arial" w:hAnsi="Arial" w:cs="Arial"/>
          <w:sz w:val="20"/>
          <w:szCs w:val="20"/>
        </w:rPr>
        <w:t xml:space="preserve"> </w:t>
      </w:r>
    </w:p>
    <w:p w:rsidR="009F0F45" w:rsidRPr="00133BC9" w:rsidRDefault="009F0F45" w:rsidP="00260A5C">
      <w:pPr>
        <w:rPr>
          <w:rFonts w:ascii="Arial" w:hAnsi="Arial" w:cs="Arial"/>
          <w:b/>
          <w:sz w:val="20"/>
          <w:szCs w:val="20"/>
        </w:rPr>
      </w:pPr>
      <w:r w:rsidRPr="00133BC9">
        <w:rPr>
          <w:rFonts w:ascii="Arial" w:hAnsi="Arial" w:cs="Arial"/>
          <w:b/>
          <w:sz w:val="20"/>
          <w:szCs w:val="20"/>
        </w:rPr>
        <w:t>Waar lopen we tegen aan:</w:t>
      </w:r>
    </w:p>
    <w:p w:rsidR="009F0F45" w:rsidRPr="00133BC9" w:rsidRDefault="009F0F45" w:rsidP="00260A5C">
      <w:pPr>
        <w:rPr>
          <w:rFonts w:ascii="Arial" w:hAnsi="Arial" w:cs="Arial"/>
          <w:sz w:val="20"/>
          <w:szCs w:val="20"/>
        </w:rPr>
      </w:pPr>
      <w:r w:rsidRPr="00133BC9">
        <w:rPr>
          <w:rFonts w:ascii="Arial" w:hAnsi="Arial" w:cs="Arial"/>
          <w:sz w:val="20"/>
          <w:szCs w:val="20"/>
        </w:rPr>
        <w:t>Geen afspraken over hanteerbare eenheden die zich lenen voor certificering</w:t>
      </w:r>
    </w:p>
    <w:p w:rsidR="00FA62E9" w:rsidRPr="00133BC9" w:rsidRDefault="00FA62E9" w:rsidP="00260A5C">
      <w:pPr>
        <w:rPr>
          <w:rFonts w:ascii="Arial" w:hAnsi="Arial" w:cs="Arial"/>
          <w:sz w:val="20"/>
          <w:szCs w:val="20"/>
        </w:rPr>
      </w:pPr>
    </w:p>
    <w:p w:rsidR="008A5AE3" w:rsidRPr="00133BC9" w:rsidRDefault="000D3BF2" w:rsidP="00260A5C">
      <w:pPr>
        <w:rPr>
          <w:rFonts w:ascii="Arial" w:hAnsi="Arial" w:cs="Arial"/>
          <w:sz w:val="20"/>
          <w:szCs w:val="20"/>
        </w:rPr>
      </w:pPr>
      <w:r w:rsidRPr="00133BC9">
        <w:rPr>
          <w:rFonts w:ascii="Arial" w:hAnsi="Arial" w:cs="Arial"/>
          <w:b/>
          <w:sz w:val="20"/>
          <w:szCs w:val="20"/>
        </w:rPr>
        <w:t>EVC Procedure</w:t>
      </w:r>
      <w:r w:rsidR="00231235" w:rsidRPr="00133BC9">
        <w:rPr>
          <w:rFonts w:ascii="Arial" w:hAnsi="Arial" w:cs="Arial"/>
          <w:sz w:val="20"/>
          <w:szCs w:val="20"/>
        </w:rPr>
        <w:t xml:space="preserve">, </w:t>
      </w:r>
    </w:p>
    <w:p w:rsidR="000D3BF2" w:rsidRPr="00133BC9" w:rsidRDefault="000D3BF2" w:rsidP="00260A5C">
      <w:pPr>
        <w:rPr>
          <w:rFonts w:ascii="Arial" w:hAnsi="Arial" w:cs="Arial"/>
          <w:sz w:val="20"/>
          <w:szCs w:val="20"/>
        </w:rPr>
      </w:pPr>
      <w:r w:rsidRPr="00133BC9">
        <w:rPr>
          <w:rFonts w:ascii="Arial" w:hAnsi="Arial" w:cs="Arial"/>
          <w:sz w:val="20"/>
          <w:szCs w:val="20"/>
        </w:rPr>
        <w:t>Erkend bureau kijkt naar eerder verworven competentie</w:t>
      </w:r>
      <w:r w:rsidR="006171A8" w:rsidRPr="00133BC9">
        <w:rPr>
          <w:rFonts w:ascii="Arial" w:hAnsi="Arial" w:cs="Arial"/>
          <w:sz w:val="20"/>
          <w:szCs w:val="20"/>
        </w:rPr>
        <w:t>s</w:t>
      </w:r>
      <w:r w:rsidR="00312C25" w:rsidRPr="00133BC9">
        <w:rPr>
          <w:rFonts w:ascii="Arial" w:hAnsi="Arial" w:cs="Arial"/>
          <w:sz w:val="20"/>
          <w:szCs w:val="20"/>
        </w:rPr>
        <w:t xml:space="preserve"> van een individuele kandidaat gerelateerd aan een KD</w:t>
      </w:r>
      <w:r w:rsidRPr="00133BC9">
        <w:rPr>
          <w:rFonts w:ascii="Arial" w:hAnsi="Arial" w:cs="Arial"/>
          <w:sz w:val="20"/>
          <w:szCs w:val="20"/>
        </w:rPr>
        <w:t xml:space="preserve">, zodat iemand met een </w:t>
      </w:r>
      <w:r w:rsidR="006171A8" w:rsidRPr="00133BC9">
        <w:rPr>
          <w:rFonts w:ascii="Arial" w:hAnsi="Arial" w:cs="Arial"/>
          <w:sz w:val="20"/>
          <w:szCs w:val="20"/>
        </w:rPr>
        <w:t xml:space="preserve">ervaringscertificaat </w:t>
      </w:r>
      <w:r w:rsidR="00312C25" w:rsidRPr="00133BC9">
        <w:rPr>
          <w:rFonts w:ascii="Arial" w:hAnsi="Arial" w:cs="Arial"/>
          <w:sz w:val="20"/>
          <w:szCs w:val="20"/>
        </w:rPr>
        <w:t xml:space="preserve"> naar een </w:t>
      </w:r>
      <w:r w:rsidR="006171A8" w:rsidRPr="00133BC9">
        <w:rPr>
          <w:rFonts w:ascii="Arial" w:hAnsi="Arial" w:cs="Arial"/>
          <w:sz w:val="20"/>
          <w:szCs w:val="20"/>
        </w:rPr>
        <w:t xml:space="preserve">opleidingsinstituut </w:t>
      </w:r>
      <w:r w:rsidR="00312C25" w:rsidRPr="00133BC9">
        <w:rPr>
          <w:rFonts w:ascii="Arial" w:hAnsi="Arial" w:cs="Arial"/>
          <w:sz w:val="20"/>
          <w:szCs w:val="20"/>
        </w:rPr>
        <w:t xml:space="preserve"> kan gaan. Op basis van he</w:t>
      </w:r>
      <w:r w:rsidR="006171A8" w:rsidRPr="00133BC9">
        <w:rPr>
          <w:rFonts w:ascii="Arial" w:hAnsi="Arial" w:cs="Arial"/>
          <w:sz w:val="20"/>
          <w:szCs w:val="20"/>
        </w:rPr>
        <w:t xml:space="preserve">t ervaringscertificaat wordt </w:t>
      </w:r>
      <w:r w:rsidR="00312C25" w:rsidRPr="00133BC9">
        <w:rPr>
          <w:rFonts w:ascii="Arial" w:hAnsi="Arial" w:cs="Arial"/>
          <w:sz w:val="20"/>
          <w:szCs w:val="20"/>
        </w:rPr>
        <w:t xml:space="preserve"> beoordeeld of er sprake kan zijn van directe kwalificering voor een diploma of </w:t>
      </w:r>
      <w:r w:rsidR="006171A8" w:rsidRPr="00133BC9">
        <w:rPr>
          <w:rFonts w:ascii="Arial" w:hAnsi="Arial" w:cs="Arial"/>
          <w:sz w:val="20"/>
          <w:szCs w:val="20"/>
        </w:rPr>
        <w:t xml:space="preserve">dat er </w:t>
      </w:r>
      <w:r w:rsidR="00133BC9" w:rsidRPr="00133BC9">
        <w:rPr>
          <w:rFonts w:ascii="Arial" w:hAnsi="Arial" w:cs="Arial"/>
          <w:sz w:val="20"/>
          <w:szCs w:val="20"/>
        </w:rPr>
        <w:t>vrijstelling</w:t>
      </w:r>
      <w:r w:rsidR="006171A8" w:rsidRPr="00133BC9">
        <w:rPr>
          <w:rFonts w:ascii="Arial" w:hAnsi="Arial" w:cs="Arial"/>
          <w:sz w:val="20"/>
          <w:szCs w:val="20"/>
        </w:rPr>
        <w:t xml:space="preserve"> gegeven kan worden </w:t>
      </w:r>
      <w:r w:rsidR="00312C25" w:rsidRPr="00133BC9">
        <w:rPr>
          <w:rFonts w:ascii="Arial" w:hAnsi="Arial" w:cs="Arial"/>
          <w:sz w:val="20"/>
          <w:szCs w:val="20"/>
        </w:rPr>
        <w:t xml:space="preserve">voor een deel van de opleiding.  </w:t>
      </w:r>
    </w:p>
    <w:p w:rsidR="00FA62E9" w:rsidRPr="00133BC9" w:rsidRDefault="00FA62E9" w:rsidP="00FA62E9">
      <w:pPr>
        <w:rPr>
          <w:rFonts w:ascii="Arial" w:hAnsi="Arial" w:cs="Arial"/>
          <w:sz w:val="20"/>
          <w:szCs w:val="20"/>
        </w:rPr>
      </w:pPr>
      <w:r w:rsidRPr="00133BC9">
        <w:rPr>
          <w:rFonts w:ascii="Arial" w:hAnsi="Arial" w:cs="Arial"/>
          <w:sz w:val="20"/>
          <w:szCs w:val="20"/>
        </w:rPr>
        <w:t xml:space="preserve">EVC </w:t>
      </w:r>
      <w:r w:rsidR="006171A8" w:rsidRPr="00133BC9">
        <w:rPr>
          <w:rFonts w:ascii="Arial" w:hAnsi="Arial" w:cs="Arial"/>
          <w:sz w:val="20"/>
          <w:szCs w:val="20"/>
        </w:rPr>
        <w:t xml:space="preserve">en het ervaringscertificaat (als resultaat van het goed afronden van een EVC procedure) geeft geen recht op een diploma of </w:t>
      </w:r>
      <w:r w:rsidRPr="00133BC9">
        <w:rPr>
          <w:rFonts w:ascii="Arial" w:hAnsi="Arial" w:cs="Arial"/>
          <w:sz w:val="20"/>
          <w:szCs w:val="20"/>
        </w:rPr>
        <w:t xml:space="preserve"> vrijstellingen</w:t>
      </w:r>
      <w:r w:rsidR="00133BC9" w:rsidRPr="00133BC9">
        <w:rPr>
          <w:rFonts w:ascii="Arial" w:hAnsi="Arial" w:cs="Arial"/>
          <w:sz w:val="20"/>
          <w:szCs w:val="20"/>
        </w:rPr>
        <w:t>. Het geeft aan</w:t>
      </w:r>
      <w:r w:rsidRPr="00133BC9">
        <w:rPr>
          <w:rFonts w:ascii="Arial" w:hAnsi="Arial" w:cs="Arial"/>
          <w:sz w:val="20"/>
          <w:szCs w:val="20"/>
        </w:rPr>
        <w:t xml:space="preserve"> wat iemand in huis heeft</w:t>
      </w:r>
      <w:r w:rsidR="006171A8" w:rsidRPr="00133BC9">
        <w:rPr>
          <w:rFonts w:ascii="Arial" w:hAnsi="Arial" w:cs="Arial"/>
          <w:sz w:val="20"/>
          <w:szCs w:val="20"/>
        </w:rPr>
        <w:t xml:space="preserve">, wat iemands competenties zijn. </w:t>
      </w:r>
      <w:r w:rsidRPr="00133BC9">
        <w:rPr>
          <w:rFonts w:ascii="Arial" w:hAnsi="Arial" w:cs="Arial"/>
          <w:sz w:val="20"/>
          <w:szCs w:val="20"/>
        </w:rPr>
        <w:t xml:space="preserve"> Sociale part</w:t>
      </w:r>
      <w:r w:rsidR="00312C25" w:rsidRPr="00133BC9">
        <w:rPr>
          <w:rFonts w:ascii="Arial" w:hAnsi="Arial" w:cs="Arial"/>
          <w:sz w:val="20"/>
          <w:szCs w:val="20"/>
        </w:rPr>
        <w:t xml:space="preserve">ners vinden </w:t>
      </w:r>
      <w:r w:rsidRPr="00133BC9">
        <w:rPr>
          <w:rFonts w:ascii="Arial" w:hAnsi="Arial" w:cs="Arial"/>
          <w:sz w:val="20"/>
          <w:szCs w:val="20"/>
        </w:rPr>
        <w:t>dat de examencommissie van een</w:t>
      </w:r>
      <w:r w:rsidR="006171A8" w:rsidRPr="00133BC9">
        <w:rPr>
          <w:rFonts w:ascii="Arial" w:hAnsi="Arial" w:cs="Arial"/>
          <w:sz w:val="20"/>
          <w:szCs w:val="20"/>
        </w:rPr>
        <w:t xml:space="preserve"> onderwijsinstelling</w:t>
      </w:r>
      <w:r w:rsidR="00312C25" w:rsidRPr="00133BC9">
        <w:rPr>
          <w:rFonts w:ascii="Arial" w:hAnsi="Arial" w:cs="Arial"/>
          <w:sz w:val="20"/>
          <w:szCs w:val="20"/>
        </w:rPr>
        <w:t xml:space="preserve"> nu te vrijblijvend</w:t>
      </w:r>
      <w:r w:rsidRPr="00133BC9">
        <w:rPr>
          <w:rFonts w:ascii="Arial" w:hAnsi="Arial" w:cs="Arial"/>
          <w:sz w:val="20"/>
          <w:szCs w:val="20"/>
        </w:rPr>
        <w:t xml:space="preserve"> kan bepalen of een student vrijstelling krijgt of niet.</w:t>
      </w:r>
      <w:r w:rsidR="008A5AE3" w:rsidRPr="00133BC9">
        <w:rPr>
          <w:rFonts w:ascii="Arial" w:hAnsi="Arial" w:cs="Arial"/>
          <w:sz w:val="20"/>
          <w:szCs w:val="20"/>
        </w:rPr>
        <w:t xml:space="preserve"> </w:t>
      </w:r>
      <w:r w:rsidR="006171A8" w:rsidRPr="00133BC9">
        <w:rPr>
          <w:rFonts w:ascii="Arial" w:hAnsi="Arial" w:cs="Arial"/>
          <w:sz w:val="20"/>
          <w:szCs w:val="20"/>
        </w:rPr>
        <w:t>Ook d</w:t>
      </w:r>
      <w:r w:rsidR="00312C25" w:rsidRPr="00133BC9">
        <w:rPr>
          <w:rFonts w:ascii="Arial" w:hAnsi="Arial" w:cs="Arial"/>
          <w:sz w:val="20"/>
          <w:szCs w:val="20"/>
        </w:rPr>
        <w:t xml:space="preserve">e verzilvering van een </w:t>
      </w:r>
      <w:r w:rsidR="006171A8" w:rsidRPr="00133BC9">
        <w:rPr>
          <w:rFonts w:ascii="Arial" w:hAnsi="Arial" w:cs="Arial"/>
          <w:sz w:val="20"/>
          <w:szCs w:val="20"/>
        </w:rPr>
        <w:t xml:space="preserve">ervaringscertificaat naar een diploma </w:t>
      </w:r>
      <w:r w:rsidR="008A5AE3" w:rsidRPr="00133BC9">
        <w:rPr>
          <w:rFonts w:ascii="Arial" w:hAnsi="Arial" w:cs="Arial"/>
          <w:sz w:val="20"/>
          <w:szCs w:val="20"/>
        </w:rPr>
        <w:t xml:space="preserve"> </w:t>
      </w:r>
      <w:r w:rsidR="00312C25" w:rsidRPr="00133BC9">
        <w:rPr>
          <w:rFonts w:ascii="Arial" w:hAnsi="Arial" w:cs="Arial"/>
          <w:sz w:val="20"/>
          <w:szCs w:val="20"/>
        </w:rPr>
        <w:t xml:space="preserve">is naar de mening van de sociale partners </w:t>
      </w:r>
      <w:r w:rsidR="008A5AE3" w:rsidRPr="00133BC9">
        <w:rPr>
          <w:rFonts w:ascii="Arial" w:hAnsi="Arial" w:cs="Arial"/>
          <w:sz w:val="20"/>
          <w:szCs w:val="20"/>
        </w:rPr>
        <w:t xml:space="preserve"> te vrijblijvend.</w:t>
      </w:r>
    </w:p>
    <w:p w:rsidR="00FA62E9" w:rsidRPr="00133BC9" w:rsidRDefault="00FA62E9" w:rsidP="00FA62E9">
      <w:pPr>
        <w:rPr>
          <w:rFonts w:ascii="Arial" w:hAnsi="Arial" w:cs="Arial"/>
          <w:sz w:val="20"/>
          <w:szCs w:val="20"/>
        </w:rPr>
      </w:pPr>
    </w:p>
    <w:p w:rsidR="00FA62E9" w:rsidRPr="00133BC9" w:rsidRDefault="00FA62E9" w:rsidP="00FA62E9">
      <w:pPr>
        <w:rPr>
          <w:rFonts w:ascii="Arial" w:hAnsi="Arial" w:cs="Arial"/>
          <w:b/>
          <w:sz w:val="20"/>
          <w:szCs w:val="20"/>
        </w:rPr>
      </w:pPr>
      <w:r w:rsidRPr="00133BC9">
        <w:rPr>
          <w:rFonts w:ascii="Arial" w:hAnsi="Arial" w:cs="Arial"/>
          <w:b/>
          <w:sz w:val="20"/>
          <w:szCs w:val="20"/>
        </w:rPr>
        <w:t xml:space="preserve">Wat zou een mogelijkheid </w:t>
      </w:r>
      <w:r w:rsidR="008A5AE3" w:rsidRPr="00133BC9">
        <w:rPr>
          <w:rFonts w:ascii="Arial" w:hAnsi="Arial" w:cs="Arial"/>
          <w:b/>
          <w:sz w:val="20"/>
          <w:szCs w:val="20"/>
        </w:rPr>
        <w:t xml:space="preserve">alternatief </w:t>
      </w:r>
      <w:r w:rsidRPr="00133BC9">
        <w:rPr>
          <w:rFonts w:ascii="Arial" w:hAnsi="Arial" w:cs="Arial"/>
          <w:b/>
          <w:sz w:val="20"/>
          <w:szCs w:val="20"/>
        </w:rPr>
        <w:t>zijn voor BBL trajecten.</w:t>
      </w:r>
    </w:p>
    <w:p w:rsidR="008A5AE3" w:rsidRPr="00133BC9" w:rsidRDefault="008A5AE3" w:rsidP="00FA62E9">
      <w:pPr>
        <w:rPr>
          <w:rFonts w:ascii="Arial" w:hAnsi="Arial" w:cs="Arial"/>
          <w:b/>
          <w:sz w:val="20"/>
          <w:szCs w:val="20"/>
        </w:rPr>
      </w:pPr>
    </w:p>
    <w:p w:rsidR="008A5AE3" w:rsidRPr="00133BC9" w:rsidRDefault="00312C25" w:rsidP="00FA62E9">
      <w:pPr>
        <w:rPr>
          <w:rFonts w:ascii="Arial" w:hAnsi="Arial" w:cs="Arial"/>
          <w:b/>
          <w:sz w:val="20"/>
          <w:szCs w:val="20"/>
        </w:rPr>
      </w:pPr>
      <w:r w:rsidRPr="00133BC9">
        <w:rPr>
          <w:rFonts w:ascii="Arial" w:hAnsi="Arial" w:cs="Arial"/>
          <w:b/>
          <w:sz w:val="20"/>
          <w:szCs w:val="20"/>
        </w:rPr>
        <w:t>Landelijk Erkende ‘</w:t>
      </w:r>
      <w:r w:rsidR="008A5AE3" w:rsidRPr="00133BC9">
        <w:rPr>
          <w:rFonts w:ascii="Arial" w:hAnsi="Arial" w:cs="Arial"/>
          <w:b/>
          <w:sz w:val="20"/>
          <w:szCs w:val="20"/>
        </w:rPr>
        <w:t>Verzilverbare</w:t>
      </w:r>
      <w:r w:rsidRPr="00133BC9">
        <w:rPr>
          <w:rFonts w:ascii="Arial" w:hAnsi="Arial" w:cs="Arial"/>
          <w:b/>
          <w:sz w:val="20"/>
          <w:szCs w:val="20"/>
        </w:rPr>
        <w:t>’</w:t>
      </w:r>
      <w:r w:rsidR="008A5AE3" w:rsidRPr="00133BC9">
        <w:rPr>
          <w:rFonts w:ascii="Arial" w:hAnsi="Arial" w:cs="Arial"/>
          <w:b/>
          <w:sz w:val="20"/>
          <w:szCs w:val="20"/>
        </w:rPr>
        <w:t xml:space="preserve"> eenheden</w:t>
      </w:r>
    </w:p>
    <w:p w:rsidR="008E2ADA" w:rsidRPr="00133BC9" w:rsidRDefault="006171A8" w:rsidP="00FA62E9">
      <w:pPr>
        <w:rPr>
          <w:rFonts w:ascii="Arial" w:hAnsi="Arial" w:cs="Arial"/>
          <w:sz w:val="20"/>
          <w:szCs w:val="20"/>
          <w:u w:val="single"/>
        </w:rPr>
      </w:pPr>
      <w:r w:rsidRPr="00133BC9">
        <w:rPr>
          <w:rFonts w:ascii="Arial" w:hAnsi="Arial" w:cs="Arial"/>
          <w:sz w:val="20"/>
          <w:szCs w:val="20"/>
          <w:u w:val="single"/>
        </w:rPr>
        <w:t>Het mbo (de wet- en regelgeving) kent geen verzilverbare eenheden.</w:t>
      </w:r>
    </w:p>
    <w:p w:rsidR="008E2ADA" w:rsidRPr="00133BC9" w:rsidRDefault="008E2ADA" w:rsidP="00FA62E9">
      <w:pPr>
        <w:rPr>
          <w:rFonts w:ascii="Arial" w:hAnsi="Arial" w:cs="Arial"/>
          <w:sz w:val="20"/>
          <w:szCs w:val="20"/>
        </w:rPr>
      </w:pPr>
      <w:r w:rsidRPr="00133BC9">
        <w:rPr>
          <w:rFonts w:ascii="Arial" w:hAnsi="Arial" w:cs="Arial"/>
          <w:sz w:val="20"/>
          <w:szCs w:val="20"/>
        </w:rPr>
        <w:t xml:space="preserve">Sociale partners, het onderwijs en het OCW  zouden met elkaar kunnen bespreken of </w:t>
      </w:r>
      <w:r w:rsidR="00133BC9">
        <w:rPr>
          <w:rFonts w:ascii="Arial" w:hAnsi="Arial" w:cs="Arial"/>
          <w:sz w:val="20"/>
          <w:szCs w:val="20"/>
        </w:rPr>
        <w:t>‘</w:t>
      </w:r>
      <w:r w:rsidRPr="00133BC9">
        <w:rPr>
          <w:rFonts w:ascii="Arial" w:hAnsi="Arial" w:cs="Arial"/>
          <w:sz w:val="20"/>
          <w:szCs w:val="20"/>
        </w:rPr>
        <w:t>verzilverbare</w:t>
      </w:r>
      <w:r w:rsidR="00133BC9">
        <w:rPr>
          <w:rFonts w:ascii="Arial" w:hAnsi="Arial" w:cs="Arial"/>
          <w:sz w:val="20"/>
          <w:szCs w:val="20"/>
        </w:rPr>
        <w:t>’</w:t>
      </w:r>
      <w:r w:rsidRPr="00133BC9">
        <w:rPr>
          <w:rFonts w:ascii="Arial" w:hAnsi="Arial" w:cs="Arial"/>
          <w:sz w:val="20"/>
          <w:szCs w:val="20"/>
        </w:rPr>
        <w:t xml:space="preserve"> eenheden een oplossing zouden kunnen zijn in het ontwikkelen van een arrangement voor 30 plus studenten.</w:t>
      </w:r>
    </w:p>
    <w:p w:rsidR="008E2ADA" w:rsidRPr="00133BC9" w:rsidRDefault="008E2ADA" w:rsidP="00FA62E9">
      <w:pPr>
        <w:rPr>
          <w:rFonts w:ascii="Arial" w:hAnsi="Arial" w:cs="Arial"/>
          <w:sz w:val="20"/>
          <w:szCs w:val="20"/>
        </w:rPr>
      </w:pPr>
      <w:r w:rsidRPr="00133BC9">
        <w:rPr>
          <w:rFonts w:ascii="Arial" w:hAnsi="Arial" w:cs="Arial"/>
          <w:sz w:val="20"/>
          <w:szCs w:val="20"/>
        </w:rPr>
        <w:t>De wijze waarop deze eenheden geformuleerd en verzilverd zouden kunnen worden</w:t>
      </w:r>
      <w:r w:rsidR="00133BC9">
        <w:rPr>
          <w:rFonts w:ascii="Arial" w:hAnsi="Arial" w:cs="Arial"/>
          <w:sz w:val="20"/>
          <w:szCs w:val="20"/>
        </w:rPr>
        <w:t>,</w:t>
      </w:r>
      <w:r w:rsidRPr="00133BC9">
        <w:rPr>
          <w:rFonts w:ascii="Arial" w:hAnsi="Arial" w:cs="Arial"/>
          <w:sz w:val="20"/>
          <w:szCs w:val="20"/>
        </w:rPr>
        <w:t xml:space="preserve"> zijn onderwerpen van gesprek op de bijeenkomst van 31 oktober.</w:t>
      </w:r>
    </w:p>
    <w:p w:rsidR="008E2ADA" w:rsidRPr="00133BC9" w:rsidRDefault="008E2ADA" w:rsidP="00FA62E9">
      <w:pPr>
        <w:rPr>
          <w:rFonts w:ascii="Arial" w:hAnsi="Arial" w:cs="Arial"/>
          <w:sz w:val="20"/>
          <w:szCs w:val="20"/>
        </w:rPr>
      </w:pPr>
    </w:p>
    <w:p w:rsidR="00FA62E9" w:rsidRPr="00133BC9" w:rsidRDefault="00FA62E9" w:rsidP="00FA62E9">
      <w:pPr>
        <w:rPr>
          <w:rFonts w:ascii="Arial" w:hAnsi="Arial" w:cs="Arial"/>
          <w:sz w:val="20"/>
          <w:szCs w:val="20"/>
        </w:rPr>
      </w:pPr>
    </w:p>
    <w:p w:rsidR="000D3BF2" w:rsidRPr="00133BC9" w:rsidRDefault="000D3BF2" w:rsidP="00260A5C">
      <w:pPr>
        <w:rPr>
          <w:rFonts w:ascii="Arial" w:hAnsi="Arial" w:cs="Arial"/>
          <w:sz w:val="20"/>
          <w:szCs w:val="20"/>
        </w:rPr>
      </w:pPr>
    </w:p>
    <w:sectPr w:rsidR="000D3BF2" w:rsidRPr="00133BC9" w:rsidSect="003E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791"/>
    <w:multiLevelType w:val="hybridMultilevel"/>
    <w:tmpl w:val="D90AE2A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B23598"/>
    <w:multiLevelType w:val="hybridMultilevel"/>
    <w:tmpl w:val="89FAE5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72900"/>
    <w:multiLevelType w:val="hybridMultilevel"/>
    <w:tmpl w:val="3348B2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07D76"/>
    <w:multiLevelType w:val="hybridMultilevel"/>
    <w:tmpl w:val="D1B0DF52"/>
    <w:lvl w:ilvl="0" w:tplc="4CB8B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CB7BEA"/>
    <w:multiLevelType w:val="hybridMultilevel"/>
    <w:tmpl w:val="FEF0E0B2"/>
    <w:lvl w:ilvl="0" w:tplc="AAD0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BB144CF"/>
    <w:multiLevelType w:val="hybridMultilevel"/>
    <w:tmpl w:val="09FECCB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B374E3"/>
    <w:multiLevelType w:val="hybridMultilevel"/>
    <w:tmpl w:val="00A6522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DA39A1"/>
    <w:rsid w:val="0000454A"/>
    <w:rsid w:val="00004F6A"/>
    <w:rsid w:val="00005D7F"/>
    <w:rsid w:val="000218A0"/>
    <w:rsid w:val="00026874"/>
    <w:rsid w:val="0002763C"/>
    <w:rsid w:val="000304CA"/>
    <w:rsid w:val="000310A8"/>
    <w:rsid w:val="00052982"/>
    <w:rsid w:val="00052EA9"/>
    <w:rsid w:val="00054216"/>
    <w:rsid w:val="00055217"/>
    <w:rsid w:val="0006067D"/>
    <w:rsid w:val="0006734E"/>
    <w:rsid w:val="00071202"/>
    <w:rsid w:val="00082A20"/>
    <w:rsid w:val="00082A30"/>
    <w:rsid w:val="00087AA6"/>
    <w:rsid w:val="00092218"/>
    <w:rsid w:val="000A6342"/>
    <w:rsid w:val="000B6E1A"/>
    <w:rsid w:val="000C083E"/>
    <w:rsid w:val="000C2564"/>
    <w:rsid w:val="000C2A1E"/>
    <w:rsid w:val="000C2E7B"/>
    <w:rsid w:val="000D3BF2"/>
    <w:rsid w:val="000E05D5"/>
    <w:rsid w:val="000E0FFF"/>
    <w:rsid w:val="000F03B1"/>
    <w:rsid w:val="0010089C"/>
    <w:rsid w:val="001152B9"/>
    <w:rsid w:val="00115FBF"/>
    <w:rsid w:val="00124A58"/>
    <w:rsid w:val="0012508A"/>
    <w:rsid w:val="00133BC9"/>
    <w:rsid w:val="00140B95"/>
    <w:rsid w:val="00150E04"/>
    <w:rsid w:val="00152056"/>
    <w:rsid w:val="001536AB"/>
    <w:rsid w:val="00153BFA"/>
    <w:rsid w:val="0015612B"/>
    <w:rsid w:val="00164080"/>
    <w:rsid w:val="00173B5C"/>
    <w:rsid w:val="00177B1E"/>
    <w:rsid w:val="0018272F"/>
    <w:rsid w:val="001870DB"/>
    <w:rsid w:val="001957BD"/>
    <w:rsid w:val="001A67DE"/>
    <w:rsid w:val="001A7A43"/>
    <w:rsid w:val="001C2A8A"/>
    <w:rsid w:val="001C7EEC"/>
    <w:rsid w:val="001E6FC1"/>
    <w:rsid w:val="001F2486"/>
    <w:rsid w:val="001F4A0E"/>
    <w:rsid w:val="00202DCB"/>
    <w:rsid w:val="002041C0"/>
    <w:rsid w:val="00205BB1"/>
    <w:rsid w:val="00210D47"/>
    <w:rsid w:val="00211D35"/>
    <w:rsid w:val="0021709A"/>
    <w:rsid w:val="002214C1"/>
    <w:rsid w:val="0022285B"/>
    <w:rsid w:val="0022539F"/>
    <w:rsid w:val="00231235"/>
    <w:rsid w:val="00236940"/>
    <w:rsid w:val="00240167"/>
    <w:rsid w:val="002473DF"/>
    <w:rsid w:val="0025379B"/>
    <w:rsid w:val="00260A5C"/>
    <w:rsid w:val="0026144E"/>
    <w:rsid w:val="00276EB3"/>
    <w:rsid w:val="00280313"/>
    <w:rsid w:val="00281A5F"/>
    <w:rsid w:val="0028477E"/>
    <w:rsid w:val="0029718D"/>
    <w:rsid w:val="002B4A67"/>
    <w:rsid w:val="002C0434"/>
    <w:rsid w:val="002F69B4"/>
    <w:rsid w:val="003050C5"/>
    <w:rsid w:val="00312C25"/>
    <w:rsid w:val="003143D5"/>
    <w:rsid w:val="00330667"/>
    <w:rsid w:val="003318D8"/>
    <w:rsid w:val="0033241E"/>
    <w:rsid w:val="00341C9E"/>
    <w:rsid w:val="003453B5"/>
    <w:rsid w:val="00357013"/>
    <w:rsid w:val="003638AE"/>
    <w:rsid w:val="00366E52"/>
    <w:rsid w:val="00380242"/>
    <w:rsid w:val="00393F66"/>
    <w:rsid w:val="003A2286"/>
    <w:rsid w:val="003A28B9"/>
    <w:rsid w:val="003A2994"/>
    <w:rsid w:val="003A747F"/>
    <w:rsid w:val="003B4960"/>
    <w:rsid w:val="003B5342"/>
    <w:rsid w:val="003C17B7"/>
    <w:rsid w:val="003C3055"/>
    <w:rsid w:val="003D374C"/>
    <w:rsid w:val="003D3A50"/>
    <w:rsid w:val="003D4886"/>
    <w:rsid w:val="003D6C66"/>
    <w:rsid w:val="003D6CF9"/>
    <w:rsid w:val="003E66FB"/>
    <w:rsid w:val="003E6DE0"/>
    <w:rsid w:val="003F03A8"/>
    <w:rsid w:val="00401CB8"/>
    <w:rsid w:val="00403E17"/>
    <w:rsid w:val="00411D71"/>
    <w:rsid w:val="004130F2"/>
    <w:rsid w:val="00416184"/>
    <w:rsid w:val="004167AA"/>
    <w:rsid w:val="00427D6B"/>
    <w:rsid w:val="0044491A"/>
    <w:rsid w:val="00456C91"/>
    <w:rsid w:val="00460381"/>
    <w:rsid w:val="00463306"/>
    <w:rsid w:val="00481D56"/>
    <w:rsid w:val="0049592D"/>
    <w:rsid w:val="004A3B18"/>
    <w:rsid w:val="004A5A66"/>
    <w:rsid w:val="004A6E66"/>
    <w:rsid w:val="004B181B"/>
    <w:rsid w:val="004D6B5E"/>
    <w:rsid w:val="004E04F9"/>
    <w:rsid w:val="004E7E1D"/>
    <w:rsid w:val="00511CD1"/>
    <w:rsid w:val="00517380"/>
    <w:rsid w:val="00520FD3"/>
    <w:rsid w:val="005235C7"/>
    <w:rsid w:val="00542EB6"/>
    <w:rsid w:val="00546B60"/>
    <w:rsid w:val="005515C8"/>
    <w:rsid w:val="00554F58"/>
    <w:rsid w:val="00555DCE"/>
    <w:rsid w:val="005610BB"/>
    <w:rsid w:val="00573EAD"/>
    <w:rsid w:val="00576CEA"/>
    <w:rsid w:val="0057740A"/>
    <w:rsid w:val="005A68C7"/>
    <w:rsid w:val="005B6260"/>
    <w:rsid w:val="005C1207"/>
    <w:rsid w:val="005E0D21"/>
    <w:rsid w:val="005E0D88"/>
    <w:rsid w:val="005E7C35"/>
    <w:rsid w:val="005F07F9"/>
    <w:rsid w:val="005F2274"/>
    <w:rsid w:val="005F4459"/>
    <w:rsid w:val="005F6997"/>
    <w:rsid w:val="005F7C26"/>
    <w:rsid w:val="006013D8"/>
    <w:rsid w:val="00612DE7"/>
    <w:rsid w:val="006171A8"/>
    <w:rsid w:val="00626A2C"/>
    <w:rsid w:val="00630C59"/>
    <w:rsid w:val="00634B36"/>
    <w:rsid w:val="006363AE"/>
    <w:rsid w:val="006373D1"/>
    <w:rsid w:val="00647608"/>
    <w:rsid w:val="00652927"/>
    <w:rsid w:val="0065396F"/>
    <w:rsid w:val="0066052A"/>
    <w:rsid w:val="006606FA"/>
    <w:rsid w:val="00665D22"/>
    <w:rsid w:val="00684980"/>
    <w:rsid w:val="00686690"/>
    <w:rsid w:val="00686C56"/>
    <w:rsid w:val="00690B9D"/>
    <w:rsid w:val="006951FA"/>
    <w:rsid w:val="00697283"/>
    <w:rsid w:val="006A04C1"/>
    <w:rsid w:val="006A05C6"/>
    <w:rsid w:val="006A3E8F"/>
    <w:rsid w:val="006B1779"/>
    <w:rsid w:val="006B195C"/>
    <w:rsid w:val="006B4B80"/>
    <w:rsid w:val="006B6707"/>
    <w:rsid w:val="006B7B4A"/>
    <w:rsid w:val="006C5D43"/>
    <w:rsid w:val="006D191E"/>
    <w:rsid w:val="006E005A"/>
    <w:rsid w:val="006F1166"/>
    <w:rsid w:val="006F441F"/>
    <w:rsid w:val="006F62C6"/>
    <w:rsid w:val="006F765F"/>
    <w:rsid w:val="00713AD4"/>
    <w:rsid w:val="00720CAD"/>
    <w:rsid w:val="00731E3E"/>
    <w:rsid w:val="00732381"/>
    <w:rsid w:val="007375B8"/>
    <w:rsid w:val="0074118C"/>
    <w:rsid w:val="00742B17"/>
    <w:rsid w:val="00743ADE"/>
    <w:rsid w:val="0074424A"/>
    <w:rsid w:val="007537CA"/>
    <w:rsid w:val="007552EA"/>
    <w:rsid w:val="00763277"/>
    <w:rsid w:val="00764159"/>
    <w:rsid w:val="00765DAC"/>
    <w:rsid w:val="00782849"/>
    <w:rsid w:val="00787021"/>
    <w:rsid w:val="00793DB3"/>
    <w:rsid w:val="007A2344"/>
    <w:rsid w:val="007B754A"/>
    <w:rsid w:val="007C0296"/>
    <w:rsid w:val="007C6A83"/>
    <w:rsid w:val="007D1A8B"/>
    <w:rsid w:val="007E3D7A"/>
    <w:rsid w:val="007E5131"/>
    <w:rsid w:val="007F036A"/>
    <w:rsid w:val="007F3EAC"/>
    <w:rsid w:val="00802131"/>
    <w:rsid w:val="00802EE0"/>
    <w:rsid w:val="00807B6A"/>
    <w:rsid w:val="00811597"/>
    <w:rsid w:val="00815307"/>
    <w:rsid w:val="00820886"/>
    <w:rsid w:val="00826A75"/>
    <w:rsid w:val="00834D8D"/>
    <w:rsid w:val="00837980"/>
    <w:rsid w:val="00837D03"/>
    <w:rsid w:val="008474F9"/>
    <w:rsid w:val="008534B8"/>
    <w:rsid w:val="008551BB"/>
    <w:rsid w:val="00861434"/>
    <w:rsid w:val="008663F3"/>
    <w:rsid w:val="00870881"/>
    <w:rsid w:val="00873003"/>
    <w:rsid w:val="008805CB"/>
    <w:rsid w:val="0089380F"/>
    <w:rsid w:val="008A5AE3"/>
    <w:rsid w:val="008B030C"/>
    <w:rsid w:val="008C30F2"/>
    <w:rsid w:val="008C5365"/>
    <w:rsid w:val="008D1B2D"/>
    <w:rsid w:val="008D2C18"/>
    <w:rsid w:val="008E18E3"/>
    <w:rsid w:val="008E2ADA"/>
    <w:rsid w:val="008F7070"/>
    <w:rsid w:val="00900A24"/>
    <w:rsid w:val="009028D0"/>
    <w:rsid w:val="00903609"/>
    <w:rsid w:val="0090788C"/>
    <w:rsid w:val="00916470"/>
    <w:rsid w:val="00917A9B"/>
    <w:rsid w:val="00925DA9"/>
    <w:rsid w:val="00932374"/>
    <w:rsid w:val="009443B0"/>
    <w:rsid w:val="009507B6"/>
    <w:rsid w:val="00953324"/>
    <w:rsid w:val="00954DDE"/>
    <w:rsid w:val="0095678D"/>
    <w:rsid w:val="00962683"/>
    <w:rsid w:val="00971B3C"/>
    <w:rsid w:val="009746EE"/>
    <w:rsid w:val="00982B9F"/>
    <w:rsid w:val="00990715"/>
    <w:rsid w:val="00997AB6"/>
    <w:rsid w:val="009A7BFE"/>
    <w:rsid w:val="009B1481"/>
    <w:rsid w:val="009B3542"/>
    <w:rsid w:val="009B59F9"/>
    <w:rsid w:val="009B5D99"/>
    <w:rsid w:val="009C05BD"/>
    <w:rsid w:val="009C07DC"/>
    <w:rsid w:val="009D6830"/>
    <w:rsid w:val="009E0281"/>
    <w:rsid w:val="009E046B"/>
    <w:rsid w:val="009E18C7"/>
    <w:rsid w:val="009F0ED8"/>
    <w:rsid w:val="009F0F45"/>
    <w:rsid w:val="009F5FEE"/>
    <w:rsid w:val="00A04D92"/>
    <w:rsid w:val="00A079C0"/>
    <w:rsid w:val="00A365C4"/>
    <w:rsid w:val="00A375CF"/>
    <w:rsid w:val="00A37F86"/>
    <w:rsid w:val="00A446B2"/>
    <w:rsid w:val="00A53420"/>
    <w:rsid w:val="00A64215"/>
    <w:rsid w:val="00A70B92"/>
    <w:rsid w:val="00A876E7"/>
    <w:rsid w:val="00A91699"/>
    <w:rsid w:val="00A9185E"/>
    <w:rsid w:val="00A96D11"/>
    <w:rsid w:val="00AA3998"/>
    <w:rsid w:val="00AA6D6D"/>
    <w:rsid w:val="00AB62E6"/>
    <w:rsid w:val="00AC0162"/>
    <w:rsid w:val="00AC4DE0"/>
    <w:rsid w:val="00AD7827"/>
    <w:rsid w:val="00AE3C23"/>
    <w:rsid w:val="00AE5B64"/>
    <w:rsid w:val="00B066D0"/>
    <w:rsid w:val="00B14BCD"/>
    <w:rsid w:val="00B25F52"/>
    <w:rsid w:val="00B26052"/>
    <w:rsid w:val="00B304C8"/>
    <w:rsid w:val="00B32C31"/>
    <w:rsid w:val="00B34D3A"/>
    <w:rsid w:val="00B50980"/>
    <w:rsid w:val="00B54DF2"/>
    <w:rsid w:val="00B55899"/>
    <w:rsid w:val="00B61C04"/>
    <w:rsid w:val="00B71947"/>
    <w:rsid w:val="00B83505"/>
    <w:rsid w:val="00B878E6"/>
    <w:rsid w:val="00BA02DC"/>
    <w:rsid w:val="00BA2E39"/>
    <w:rsid w:val="00BA3AD4"/>
    <w:rsid w:val="00BA4051"/>
    <w:rsid w:val="00BB6C09"/>
    <w:rsid w:val="00BC3E28"/>
    <w:rsid w:val="00BD7A50"/>
    <w:rsid w:val="00BE13B3"/>
    <w:rsid w:val="00BE6F92"/>
    <w:rsid w:val="00C05936"/>
    <w:rsid w:val="00C100FA"/>
    <w:rsid w:val="00C105AF"/>
    <w:rsid w:val="00C13477"/>
    <w:rsid w:val="00C201AD"/>
    <w:rsid w:val="00C6043B"/>
    <w:rsid w:val="00C6077F"/>
    <w:rsid w:val="00C73691"/>
    <w:rsid w:val="00C8423E"/>
    <w:rsid w:val="00C84645"/>
    <w:rsid w:val="00C85AA6"/>
    <w:rsid w:val="00C86D30"/>
    <w:rsid w:val="00C91A05"/>
    <w:rsid w:val="00C945F4"/>
    <w:rsid w:val="00C95BFA"/>
    <w:rsid w:val="00CA21BC"/>
    <w:rsid w:val="00CB3F4F"/>
    <w:rsid w:val="00CC0863"/>
    <w:rsid w:val="00CC1888"/>
    <w:rsid w:val="00CC409B"/>
    <w:rsid w:val="00CD0A93"/>
    <w:rsid w:val="00CD3090"/>
    <w:rsid w:val="00CD6FC0"/>
    <w:rsid w:val="00CD7666"/>
    <w:rsid w:val="00CE7C63"/>
    <w:rsid w:val="00D0769F"/>
    <w:rsid w:val="00D12628"/>
    <w:rsid w:val="00D16058"/>
    <w:rsid w:val="00D17238"/>
    <w:rsid w:val="00D17454"/>
    <w:rsid w:val="00D24538"/>
    <w:rsid w:val="00D26DC0"/>
    <w:rsid w:val="00D44481"/>
    <w:rsid w:val="00D6315A"/>
    <w:rsid w:val="00D80AAC"/>
    <w:rsid w:val="00D87062"/>
    <w:rsid w:val="00D90D8F"/>
    <w:rsid w:val="00D92FC5"/>
    <w:rsid w:val="00D96594"/>
    <w:rsid w:val="00DA39A1"/>
    <w:rsid w:val="00DB17C2"/>
    <w:rsid w:val="00DB1D00"/>
    <w:rsid w:val="00DB4083"/>
    <w:rsid w:val="00DB546E"/>
    <w:rsid w:val="00DB68A1"/>
    <w:rsid w:val="00DC6C15"/>
    <w:rsid w:val="00DE01D6"/>
    <w:rsid w:val="00DE2BAD"/>
    <w:rsid w:val="00DF40CC"/>
    <w:rsid w:val="00DF542E"/>
    <w:rsid w:val="00DF6BC2"/>
    <w:rsid w:val="00E00CCE"/>
    <w:rsid w:val="00E03132"/>
    <w:rsid w:val="00E042F5"/>
    <w:rsid w:val="00E15AFB"/>
    <w:rsid w:val="00E2516A"/>
    <w:rsid w:val="00E27EE9"/>
    <w:rsid w:val="00E325AF"/>
    <w:rsid w:val="00E372C3"/>
    <w:rsid w:val="00E378D7"/>
    <w:rsid w:val="00E46574"/>
    <w:rsid w:val="00E52060"/>
    <w:rsid w:val="00E5384A"/>
    <w:rsid w:val="00E56462"/>
    <w:rsid w:val="00E567E1"/>
    <w:rsid w:val="00E570D7"/>
    <w:rsid w:val="00E64A77"/>
    <w:rsid w:val="00E67B1D"/>
    <w:rsid w:val="00E75F5E"/>
    <w:rsid w:val="00E77CA3"/>
    <w:rsid w:val="00E83F6B"/>
    <w:rsid w:val="00E8479D"/>
    <w:rsid w:val="00E85460"/>
    <w:rsid w:val="00E8573D"/>
    <w:rsid w:val="00E9153F"/>
    <w:rsid w:val="00EA0BA2"/>
    <w:rsid w:val="00EA2263"/>
    <w:rsid w:val="00EA31AF"/>
    <w:rsid w:val="00EB12F5"/>
    <w:rsid w:val="00EB1AD8"/>
    <w:rsid w:val="00EB3F30"/>
    <w:rsid w:val="00EC00FD"/>
    <w:rsid w:val="00EC607A"/>
    <w:rsid w:val="00EC685F"/>
    <w:rsid w:val="00ED1CFA"/>
    <w:rsid w:val="00EE5B4C"/>
    <w:rsid w:val="00EE717D"/>
    <w:rsid w:val="00EF0382"/>
    <w:rsid w:val="00EF32AC"/>
    <w:rsid w:val="00EF524A"/>
    <w:rsid w:val="00F11440"/>
    <w:rsid w:val="00F125BC"/>
    <w:rsid w:val="00F167A8"/>
    <w:rsid w:val="00F26866"/>
    <w:rsid w:val="00F30BE8"/>
    <w:rsid w:val="00F617C9"/>
    <w:rsid w:val="00F667B6"/>
    <w:rsid w:val="00F66A9D"/>
    <w:rsid w:val="00F77DAA"/>
    <w:rsid w:val="00F84B2C"/>
    <w:rsid w:val="00F84D5A"/>
    <w:rsid w:val="00F9019F"/>
    <w:rsid w:val="00FA4880"/>
    <w:rsid w:val="00FA62E9"/>
    <w:rsid w:val="00FB22DE"/>
    <w:rsid w:val="00FB2A31"/>
    <w:rsid w:val="00FC6B6F"/>
    <w:rsid w:val="00FE136F"/>
    <w:rsid w:val="00FE3969"/>
    <w:rsid w:val="00FE3C2F"/>
    <w:rsid w:val="00FE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E66F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6171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171A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B354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Praatpapier voor Hans en Nicoline</vt:lpstr>
    </vt:vector>
  </TitlesOfParts>
  <Company>ROC Zadkine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Praatpapier voor Hans en Nicoline</dc:title>
  <dc:creator>AnnRam</dc:creator>
  <cp:lastModifiedBy>htimmerman</cp:lastModifiedBy>
  <cp:revision>2</cp:revision>
  <dcterms:created xsi:type="dcterms:W3CDTF">2011-10-10T09:59:00Z</dcterms:created>
  <dcterms:modified xsi:type="dcterms:W3CDTF">2011-10-10T09:59:00Z</dcterms:modified>
</cp:coreProperties>
</file>