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03" w:rsidRDefault="005322BA">
      <w:r>
        <w:fldChar w:fldCharType="begin"/>
      </w:r>
      <w:r w:rsidR="00866003">
        <w:instrText xml:space="preserve"> ADVANCE \y 150 </w:instrText>
      </w:r>
      <w:r>
        <w:fldChar w:fldCharType="end"/>
      </w:r>
    </w:p>
    <w:tbl>
      <w:tblPr>
        <w:tblW w:w="9180" w:type="dxa"/>
        <w:tblLayout w:type="fixed"/>
        <w:tblLook w:val="0000"/>
      </w:tblPr>
      <w:tblGrid>
        <w:gridCol w:w="1728"/>
        <w:gridCol w:w="3970"/>
        <w:gridCol w:w="1173"/>
        <w:gridCol w:w="2309"/>
      </w:tblGrid>
      <w:tr w:rsidR="00866003">
        <w:trPr>
          <w:cantSplit/>
        </w:trPr>
        <w:tc>
          <w:tcPr>
            <w:tcW w:w="1728" w:type="dxa"/>
          </w:tcPr>
          <w:p w:rsidR="00866003" w:rsidRDefault="00866003">
            <w:pPr>
              <w:pStyle w:val="Legenda"/>
            </w:pPr>
            <w:r>
              <w:t>Vergadering</w:t>
            </w:r>
          </w:p>
        </w:tc>
        <w:tc>
          <w:tcPr>
            <w:tcW w:w="3970" w:type="dxa"/>
          </w:tcPr>
          <w:p w:rsidR="00866003" w:rsidRPr="00511083" w:rsidRDefault="00866003">
            <w:r>
              <w:rPr>
                <w:lang w:val="nl"/>
              </w:rPr>
              <w:t xml:space="preserve">Bepalen </w:t>
            </w:r>
            <w:r w:rsidRPr="00511083">
              <w:t>Agendastelling/actielijst</w:t>
            </w:r>
            <w:r>
              <w:t xml:space="preserve"> n.a.v. </w:t>
            </w:r>
            <w:r w:rsidR="005322BA">
              <w:rPr>
                <w:lang w:val="nl"/>
              </w:rPr>
              <w:fldChar w:fldCharType="begin"/>
            </w:r>
            <w:r>
              <w:rPr>
                <w:lang w:val="nl"/>
              </w:rPr>
              <w:instrText xml:space="preserve"> DocProperty "txtVergadering" </w:instrText>
            </w:r>
            <w:r w:rsidR="005322BA">
              <w:rPr>
                <w:lang w:val="nl"/>
              </w:rPr>
              <w:fldChar w:fldCharType="separate"/>
            </w:r>
            <w:r>
              <w:rPr>
                <w:lang w:val="nl"/>
              </w:rPr>
              <w:t>Werkconferentie EVC in het kader van 30 plus</w:t>
            </w:r>
            <w:r w:rsidR="005322BA">
              <w:rPr>
                <w:lang w:val="nl"/>
              </w:rPr>
              <w:fldChar w:fldCharType="end"/>
            </w:r>
          </w:p>
        </w:tc>
        <w:tc>
          <w:tcPr>
            <w:tcW w:w="1173" w:type="dxa"/>
          </w:tcPr>
          <w:p w:rsidR="00866003" w:rsidRDefault="00866003">
            <w:pPr>
              <w:pStyle w:val="Legenda"/>
            </w:pPr>
            <w:r>
              <w:t>Datum</w:t>
            </w:r>
          </w:p>
        </w:tc>
        <w:tc>
          <w:tcPr>
            <w:tcW w:w="2309" w:type="dxa"/>
          </w:tcPr>
          <w:p w:rsidR="00866003" w:rsidRDefault="005322BA" w:rsidP="00D1742F">
            <w:pPr>
              <w:rPr>
                <w:lang w:val="nl"/>
              </w:rPr>
            </w:pPr>
            <w:r>
              <w:rPr>
                <w:lang w:val="nl"/>
              </w:rPr>
              <w:fldChar w:fldCharType="begin"/>
            </w:r>
            <w:r w:rsidR="00866003">
              <w:rPr>
                <w:lang w:val="nl"/>
              </w:rPr>
              <w:instrText xml:space="preserve"> DocProperty "txtDatum" </w:instrText>
            </w:r>
            <w:r>
              <w:rPr>
                <w:lang w:val="nl"/>
              </w:rPr>
              <w:fldChar w:fldCharType="separate"/>
            </w:r>
            <w:r w:rsidR="00866003">
              <w:rPr>
                <w:lang w:val="nl"/>
              </w:rPr>
              <w:t>19-12-2011</w:t>
            </w:r>
            <w:r>
              <w:rPr>
                <w:lang w:val="nl"/>
              </w:rPr>
              <w:fldChar w:fldCharType="end"/>
            </w:r>
          </w:p>
        </w:tc>
      </w:tr>
      <w:tr w:rsidR="00866003">
        <w:trPr>
          <w:cantSplit/>
        </w:trPr>
        <w:tc>
          <w:tcPr>
            <w:tcW w:w="1728" w:type="dxa"/>
          </w:tcPr>
          <w:p w:rsidR="00866003" w:rsidRDefault="00866003">
            <w:pPr>
              <w:pStyle w:val="Legenda"/>
            </w:pPr>
            <w:r>
              <w:t>Locatie</w:t>
            </w:r>
          </w:p>
        </w:tc>
        <w:tc>
          <w:tcPr>
            <w:tcW w:w="3970" w:type="dxa"/>
          </w:tcPr>
          <w:p w:rsidR="00866003" w:rsidRDefault="005322BA">
            <w:pPr>
              <w:rPr>
                <w:lang w:val="nl"/>
              </w:rPr>
            </w:pPr>
            <w:r>
              <w:rPr>
                <w:lang w:val="nl"/>
              </w:rPr>
              <w:fldChar w:fldCharType="begin"/>
            </w:r>
            <w:r w:rsidR="00866003">
              <w:rPr>
                <w:lang w:val="nl"/>
              </w:rPr>
              <w:instrText xml:space="preserve"> DocProperty "txtLocatie" </w:instrText>
            </w:r>
            <w:r>
              <w:rPr>
                <w:lang w:val="nl"/>
              </w:rPr>
              <w:fldChar w:fldCharType="separate"/>
            </w:r>
            <w:r w:rsidR="00866003">
              <w:rPr>
                <w:lang w:val="nl"/>
              </w:rPr>
              <w:t>MBO Raad</w:t>
            </w:r>
            <w:r>
              <w:rPr>
                <w:lang w:val="nl"/>
              </w:rPr>
              <w:fldChar w:fldCharType="end"/>
            </w:r>
          </w:p>
        </w:tc>
        <w:tc>
          <w:tcPr>
            <w:tcW w:w="1173" w:type="dxa"/>
          </w:tcPr>
          <w:p w:rsidR="00866003" w:rsidRDefault="00866003">
            <w:pPr>
              <w:pStyle w:val="Legenda"/>
            </w:pPr>
            <w:r>
              <w:t>Plaats</w:t>
            </w:r>
          </w:p>
        </w:tc>
        <w:tc>
          <w:tcPr>
            <w:tcW w:w="2309" w:type="dxa"/>
          </w:tcPr>
          <w:p w:rsidR="00866003" w:rsidRDefault="005322BA">
            <w:pPr>
              <w:rPr>
                <w:lang w:val="nl"/>
              </w:rPr>
            </w:pPr>
            <w:r>
              <w:rPr>
                <w:lang w:val="nl"/>
              </w:rPr>
              <w:fldChar w:fldCharType="begin"/>
            </w:r>
            <w:r w:rsidR="00866003">
              <w:rPr>
                <w:lang w:val="nl"/>
              </w:rPr>
              <w:instrText xml:space="preserve"> DocProperty "txtPlaats" </w:instrText>
            </w:r>
            <w:r>
              <w:rPr>
                <w:lang w:val="nl"/>
              </w:rPr>
              <w:fldChar w:fldCharType="separate"/>
            </w:r>
            <w:r w:rsidR="00866003">
              <w:rPr>
                <w:lang w:val="nl"/>
              </w:rPr>
              <w:t>Woerden</w:t>
            </w:r>
            <w:r>
              <w:rPr>
                <w:lang w:val="nl"/>
              </w:rPr>
              <w:fldChar w:fldCharType="end"/>
            </w:r>
          </w:p>
        </w:tc>
      </w:tr>
      <w:tr w:rsidR="00866003">
        <w:trPr>
          <w:cantSplit/>
        </w:trPr>
        <w:tc>
          <w:tcPr>
            <w:tcW w:w="1728" w:type="dxa"/>
          </w:tcPr>
          <w:p w:rsidR="00866003" w:rsidRDefault="00866003">
            <w:pPr>
              <w:pStyle w:val="Legenda"/>
            </w:pPr>
            <w:r>
              <w:t>Notulist</w:t>
            </w:r>
          </w:p>
        </w:tc>
        <w:tc>
          <w:tcPr>
            <w:tcW w:w="7452" w:type="dxa"/>
            <w:gridSpan w:val="3"/>
          </w:tcPr>
          <w:p w:rsidR="00866003" w:rsidRDefault="005322BA">
            <w:r>
              <w:rPr>
                <w:lang w:val="nl"/>
              </w:rPr>
              <w:fldChar w:fldCharType="begin"/>
            </w:r>
            <w:r w:rsidR="00866003">
              <w:rPr>
                <w:lang w:val="nl"/>
              </w:rPr>
              <w:instrText xml:space="preserve"> DocProperty "MwNaam" </w:instrText>
            </w:r>
            <w:r>
              <w:rPr>
                <w:lang w:val="nl"/>
              </w:rPr>
              <w:fldChar w:fldCharType="separate"/>
            </w:r>
            <w:r w:rsidR="00866003">
              <w:rPr>
                <w:lang w:val="nl"/>
              </w:rPr>
              <w:t>Ramon van den Berg</w:t>
            </w:r>
            <w:r>
              <w:rPr>
                <w:lang w:val="nl"/>
              </w:rPr>
              <w:fldChar w:fldCharType="end"/>
            </w:r>
          </w:p>
        </w:tc>
      </w:tr>
      <w:tr w:rsidR="00866003">
        <w:trPr>
          <w:cantSplit/>
        </w:trPr>
        <w:tc>
          <w:tcPr>
            <w:tcW w:w="1728" w:type="dxa"/>
          </w:tcPr>
          <w:p w:rsidR="00866003" w:rsidRDefault="00866003">
            <w:pPr>
              <w:pStyle w:val="Legenda"/>
              <w:spacing w:line="120" w:lineRule="exact"/>
            </w:pPr>
          </w:p>
        </w:tc>
        <w:tc>
          <w:tcPr>
            <w:tcW w:w="7452" w:type="dxa"/>
            <w:gridSpan w:val="3"/>
          </w:tcPr>
          <w:p w:rsidR="00866003" w:rsidRDefault="00866003">
            <w:pPr>
              <w:spacing w:line="120" w:lineRule="exact"/>
              <w:rPr>
                <w:lang w:val="nl"/>
              </w:rPr>
            </w:pPr>
          </w:p>
        </w:tc>
      </w:tr>
      <w:tr w:rsidR="00866003">
        <w:trPr>
          <w:cantSplit/>
        </w:trPr>
        <w:tc>
          <w:tcPr>
            <w:tcW w:w="1728" w:type="dxa"/>
          </w:tcPr>
          <w:p w:rsidR="00866003" w:rsidRDefault="00866003">
            <w:pPr>
              <w:pStyle w:val="Legenda"/>
            </w:pPr>
            <w:r>
              <w:t>Aanwezig</w:t>
            </w:r>
          </w:p>
        </w:tc>
        <w:tc>
          <w:tcPr>
            <w:tcW w:w="7452" w:type="dxa"/>
            <w:gridSpan w:val="3"/>
          </w:tcPr>
          <w:p w:rsidR="00866003" w:rsidRDefault="00866003">
            <w:smartTag w:uri="urn:schemas-microsoft-com:office:smarttags" w:element="PersonName">
              <w:smartTagPr>
                <w:attr w:name="ProductID" w:val="Bert Fintelman"/>
              </w:smartTagPr>
              <w:r>
                <w:t xml:space="preserve">Bert </w:t>
              </w:r>
              <w:proofErr w:type="spellStart"/>
              <w:r>
                <w:t>Fintelman</w:t>
              </w:r>
            </w:smartTag>
            <w:proofErr w:type="spellEnd"/>
            <w:r>
              <w:t xml:space="preserve"> (</w:t>
            </w:r>
            <w:proofErr w:type="spellStart"/>
            <w:r>
              <w:t>btg</w:t>
            </w:r>
            <w:proofErr w:type="spellEnd"/>
            <w:r>
              <w:t xml:space="preserve"> ZWS, voorzitter), </w:t>
            </w:r>
            <w:smartTag w:uri="urn:schemas-microsoft-com:office:smarttags" w:element="PersonName">
              <w:smartTagPr>
                <w:attr w:name="ProductID" w:val="Nicoline Adèr"/>
              </w:smartTagPr>
              <w:r>
                <w:t xml:space="preserve">Nicoline </w:t>
              </w:r>
              <w:proofErr w:type="spellStart"/>
              <w:r>
                <w:t>Adèr</w:t>
              </w:r>
            </w:smartTag>
            <w:proofErr w:type="spellEnd"/>
            <w:r>
              <w:t xml:space="preserve"> (MBO Raad), </w:t>
            </w:r>
            <w:smartTag w:uri="urn:schemas-microsoft-com:office:smarttags" w:element="PersonName">
              <w:smartTagPr>
                <w:attr w:name="ProductID" w:val="Theo Blom"/>
              </w:smartTagPr>
              <w:r>
                <w:t>Theo Blom</w:t>
              </w:r>
            </w:smartTag>
            <w:r>
              <w:t xml:space="preserve"> (</w:t>
            </w:r>
            <w:proofErr w:type="spellStart"/>
            <w:r>
              <w:t>btg</w:t>
            </w:r>
            <w:proofErr w:type="spellEnd"/>
            <w:r>
              <w:t xml:space="preserve"> ZWS), Ben </w:t>
            </w:r>
            <w:proofErr w:type="spellStart"/>
            <w:r>
              <w:t>Hoogendam</w:t>
            </w:r>
            <w:proofErr w:type="spellEnd"/>
            <w:r>
              <w:t xml:space="preserve"> (</w:t>
            </w:r>
            <w:proofErr w:type="spellStart"/>
            <w:r>
              <w:t>Abvakabo-FNV</w:t>
            </w:r>
            <w:proofErr w:type="spellEnd"/>
            <w:r>
              <w:t xml:space="preserve">), </w:t>
            </w:r>
            <w:smartTag w:uri="urn:schemas-microsoft-com:office:smarttags" w:element="PersonName">
              <w:smartTagPr>
                <w:attr w:name="ProductID" w:val="Hans Timmerman"/>
              </w:smartTagPr>
              <w:r>
                <w:t>Hans Timmerman</w:t>
              </w:r>
            </w:smartTag>
            <w:r>
              <w:t xml:space="preserve"> (VGN), </w:t>
            </w:r>
            <w:smartTag w:uri="urn:schemas-microsoft-com:office:smarttags" w:element="PersonName">
              <w:smartTagPr>
                <w:attr w:name="ProductID" w:val="Henk Kanters"/>
              </w:smartTagPr>
              <w:r>
                <w:t xml:space="preserve">Henk </w:t>
              </w:r>
              <w:proofErr w:type="spellStart"/>
              <w:r>
                <w:t>Kanters</w:t>
              </w:r>
            </w:smartTag>
            <w:proofErr w:type="spellEnd"/>
            <w:r>
              <w:t xml:space="preserve"> (</w:t>
            </w:r>
            <w:proofErr w:type="spellStart"/>
            <w:r>
              <w:t>Actiz</w:t>
            </w:r>
            <w:proofErr w:type="spellEnd"/>
            <w:r>
              <w:t xml:space="preserve">), Herman van Holt (KC-EVC), Tijs </w:t>
            </w:r>
            <w:proofErr w:type="spellStart"/>
            <w:r>
              <w:t>Pijls</w:t>
            </w:r>
            <w:proofErr w:type="spellEnd"/>
            <w:r>
              <w:t xml:space="preserve"> (KC-EVC), </w:t>
            </w:r>
            <w:proofErr w:type="spellStart"/>
            <w:r>
              <w:t>Ramon</w:t>
            </w:r>
            <w:proofErr w:type="spellEnd"/>
            <w:r>
              <w:t xml:space="preserve"> van den Berg (</w:t>
            </w:r>
            <w:proofErr w:type="spellStart"/>
            <w:r>
              <w:t>Calibris</w:t>
            </w:r>
            <w:proofErr w:type="spellEnd"/>
            <w:r>
              <w:t>) (notulist)</w:t>
            </w:r>
          </w:p>
        </w:tc>
      </w:tr>
      <w:tr w:rsidR="00866003">
        <w:trPr>
          <w:cantSplit/>
        </w:trPr>
        <w:tc>
          <w:tcPr>
            <w:tcW w:w="1728" w:type="dxa"/>
          </w:tcPr>
          <w:p w:rsidR="00866003" w:rsidRDefault="00866003">
            <w:pPr>
              <w:pStyle w:val="Legenda"/>
            </w:pPr>
            <w:r>
              <w:t>Afwezig</w:t>
            </w:r>
          </w:p>
        </w:tc>
        <w:tc>
          <w:tcPr>
            <w:tcW w:w="7452" w:type="dxa"/>
            <w:gridSpan w:val="3"/>
          </w:tcPr>
          <w:p w:rsidR="00866003" w:rsidRDefault="00866003">
            <w:pPr>
              <w:rPr>
                <w:lang w:val="nl"/>
              </w:rPr>
            </w:pPr>
            <w:r>
              <w:rPr>
                <w:lang w:val="nl"/>
              </w:rPr>
              <w:t>-</w:t>
            </w:r>
          </w:p>
        </w:tc>
      </w:tr>
    </w:tbl>
    <w:p w:rsidR="00866003" w:rsidRDefault="00866003"/>
    <w:p w:rsidR="00866003" w:rsidRDefault="00866003">
      <w:r>
        <w:t xml:space="preserve">Bovenstaande vertegenwoordiging van werkgevers, werknemers en onderwijs in zorg en welzijn, ondersteund door Kenniscentrum EVC en </w:t>
      </w:r>
      <w:proofErr w:type="spellStart"/>
      <w:r>
        <w:t>Calibris</w:t>
      </w:r>
      <w:proofErr w:type="spellEnd"/>
      <w:r>
        <w:t>, kwam op 1</w:t>
      </w:r>
      <w:r w:rsidR="00451AC9">
        <w:t>9</w:t>
      </w:r>
      <w:r>
        <w:t xml:space="preserve"> december bijeen om tot een agendastelling en/of actielijst te komen voor het verantwoord inzetten van EVC. Uitgangspunt voor die actielijst was het verslag van de werkconferentie EVC van 31 oktober.</w:t>
      </w:r>
    </w:p>
    <w:p w:rsidR="00866003" w:rsidRDefault="00866003"/>
    <w:p w:rsidR="00866003" w:rsidRPr="0073379F" w:rsidRDefault="00866003" w:rsidP="00D1742F">
      <w:pPr>
        <w:pStyle w:val="Lijstalinea"/>
        <w:numPr>
          <w:ilvl w:val="0"/>
          <w:numId w:val="1"/>
        </w:numPr>
        <w:ind w:left="360"/>
        <w:rPr>
          <w:b/>
        </w:rPr>
      </w:pPr>
      <w:r w:rsidRPr="0073379F">
        <w:rPr>
          <w:b/>
        </w:rPr>
        <w:t>Opening, bepalen agenda</w:t>
      </w:r>
    </w:p>
    <w:p w:rsidR="00866003" w:rsidRDefault="00866003" w:rsidP="00D1742F">
      <w:pPr>
        <w:pStyle w:val="Lijstalinea"/>
        <w:numPr>
          <w:ilvl w:val="0"/>
          <w:numId w:val="2"/>
        </w:numPr>
        <w:ind w:left="360"/>
      </w:pPr>
      <w:smartTag w:uri="urn:schemas-microsoft-com:office:smarttags" w:element="PersonName">
        <w:smartTagPr>
          <w:attr w:name="ProductID" w:val="Bert Fintelman"/>
        </w:smartTagPr>
        <w:r>
          <w:t xml:space="preserve">Bert </w:t>
        </w:r>
        <w:proofErr w:type="spellStart"/>
        <w:r>
          <w:t>Fintelman</w:t>
        </w:r>
      </w:smartTag>
      <w:proofErr w:type="spellEnd"/>
      <w:r>
        <w:t xml:space="preserve"> neemt de voorzittersrol (hij was niet aanwezig op de Werkconferentie)</w:t>
      </w:r>
      <w:bookmarkStart w:id="0" w:name="bmStart"/>
      <w:bookmarkEnd w:id="0"/>
    </w:p>
    <w:p w:rsidR="00866003" w:rsidRDefault="00866003" w:rsidP="00D1742F">
      <w:pPr>
        <w:pStyle w:val="Lijstalinea"/>
        <w:numPr>
          <w:ilvl w:val="0"/>
          <w:numId w:val="2"/>
        </w:numPr>
        <w:ind w:left="360"/>
      </w:pPr>
      <w:r>
        <w:t>Het resultaat van het overleg van 19/12 is te komen tot een actiepuntenlijst, inclusief : overzicht wat, hoe, wie, wanneer</w:t>
      </w:r>
    </w:p>
    <w:p w:rsidR="00866003" w:rsidRDefault="00866003"/>
    <w:p w:rsidR="00866003" w:rsidRPr="0073379F" w:rsidRDefault="00866003" w:rsidP="009A681D">
      <w:pPr>
        <w:pStyle w:val="Lijstalinea"/>
        <w:numPr>
          <w:ilvl w:val="0"/>
          <w:numId w:val="1"/>
        </w:numPr>
        <w:ind w:left="426" w:hanging="426"/>
        <w:jc w:val="both"/>
        <w:rPr>
          <w:b/>
        </w:rPr>
      </w:pPr>
      <w:r w:rsidRPr="0073379F">
        <w:rPr>
          <w:b/>
        </w:rPr>
        <w:t>Verslag</w:t>
      </w:r>
    </w:p>
    <w:p w:rsidR="00866003" w:rsidRDefault="00866003" w:rsidP="00D940F6">
      <w:pPr>
        <w:pStyle w:val="Lijstalinea"/>
        <w:ind w:left="0"/>
      </w:pPr>
      <w:r>
        <w:t>Het conceptverslag van de Werkconferentie van 31 oktober wordt met 2 aanvullingen vastgesteld. Men ervaart het verslag als een juiste weergave van inhoud en proces van de bijeenkomst. Dit kan worden gedeeld met de deelnemers.</w:t>
      </w:r>
    </w:p>
    <w:p w:rsidR="00866003" w:rsidRDefault="00866003"/>
    <w:p w:rsidR="00866003" w:rsidRPr="00EC4D7B" w:rsidRDefault="00866003" w:rsidP="00EC4D7B">
      <w:pPr>
        <w:pStyle w:val="Lijstalinea"/>
        <w:numPr>
          <w:ilvl w:val="0"/>
          <w:numId w:val="1"/>
        </w:numPr>
        <w:ind w:left="426" w:hanging="426"/>
        <w:jc w:val="both"/>
        <w:rPr>
          <w:b/>
        </w:rPr>
      </w:pPr>
      <w:r>
        <w:rPr>
          <w:b/>
        </w:rPr>
        <w:t>Actiepunten bepalen</w:t>
      </w:r>
    </w:p>
    <w:p w:rsidR="00866003" w:rsidRDefault="007117F3">
      <w:r>
        <w:t xml:space="preserve">Er wordt teruggekeken op de bijeenkomst van </w:t>
      </w:r>
      <w:r w:rsidR="00866003">
        <w:t>31 oktober met het gevoel dat het een goede bijeenkomst was in constructieve sfeer, waar men gezamenlijk vond dat EVC meer kan betekenen dan dat het nu doet. Via puntsgewijs doorlopen van het verslag, komt de vergadering tot de volgende op te pakken acties:</w:t>
      </w:r>
    </w:p>
    <w:p w:rsidR="00866003" w:rsidRPr="00B02725" w:rsidRDefault="00866003" w:rsidP="00B02725">
      <w:pPr>
        <w:pStyle w:val="Lijstalinea"/>
        <w:ind w:left="0"/>
        <w:jc w:val="both"/>
        <w:rPr>
          <w:b/>
        </w:rPr>
      </w:pPr>
    </w:p>
    <w:p w:rsidR="00866003" w:rsidRPr="00B02725" w:rsidRDefault="00866003" w:rsidP="00B02725">
      <w:pPr>
        <w:pStyle w:val="Lijstalinea"/>
        <w:numPr>
          <w:ilvl w:val="0"/>
          <w:numId w:val="1"/>
        </w:numPr>
        <w:ind w:left="426" w:hanging="426"/>
        <w:jc w:val="both"/>
        <w:rPr>
          <w:b/>
        </w:rPr>
      </w:pPr>
      <w:r w:rsidRPr="00B02725">
        <w:rPr>
          <w:b/>
        </w:rPr>
        <w:t>Vervolg</w:t>
      </w:r>
      <w:r>
        <w:rPr>
          <w:b/>
        </w:rPr>
        <w:t xml:space="preserve"> op overleg 19/12/2011</w:t>
      </w:r>
      <w:r w:rsidRPr="00B02725">
        <w:rPr>
          <w:b/>
        </w:rPr>
        <w:t>:</w:t>
      </w:r>
    </w:p>
    <w:p w:rsidR="00866003" w:rsidRDefault="00866003" w:rsidP="00B02725">
      <w:r>
        <w:t>In maart 2012 volgende bijeenkomst</w:t>
      </w:r>
      <w:r w:rsidR="0021058C">
        <w:t xml:space="preserve"> voor huidige aanwezigen van 19 december</w:t>
      </w:r>
      <w:r>
        <w:t>. Initiatief voor planning door Hans</w:t>
      </w:r>
      <w:r w:rsidR="0021058C">
        <w:t xml:space="preserve"> Timmerman</w:t>
      </w:r>
      <w:r>
        <w:t xml:space="preserve"> en Henk</w:t>
      </w:r>
      <w:r w:rsidR="0021058C">
        <w:t xml:space="preserve"> </w:t>
      </w:r>
      <w:proofErr w:type="spellStart"/>
      <w:r w:rsidR="0021058C">
        <w:t>Kanters</w:t>
      </w:r>
      <w:proofErr w:type="spellEnd"/>
      <w:r>
        <w:t>.</w:t>
      </w:r>
    </w:p>
    <w:p w:rsidR="00866003" w:rsidRDefault="00866003" w:rsidP="00B02725">
      <w:r>
        <w:t xml:space="preserve">Op agenda: profiel Assessoren waar te bespreken en te beleggen (onder te brengen bij </w:t>
      </w:r>
      <w:proofErr w:type="spellStart"/>
      <w:r>
        <w:t>Calibris</w:t>
      </w:r>
      <w:proofErr w:type="spellEnd"/>
      <w:r>
        <w:t>)</w:t>
      </w:r>
    </w:p>
    <w:p w:rsidR="00866003" w:rsidRDefault="00866003" w:rsidP="00B02725">
      <w:r>
        <w:t>Monitoren voortgang op andere punten.</w:t>
      </w:r>
    </w:p>
    <w:p w:rsidR="00866003" w:rsidRDefault="00866003"/>
    <w:p w:rsidR="00866003" w:rsidRDefault="00866003"/>
    <w:p w:rsidR="00866003" w:rsidRDefault="00866003"/>
    <w:p w:rsidR="00866003" w:rsidRDefault="00866003"/>
    <w:p w:rsidR="00866003" w:rsidRPr="00B02725" w:rsidRDefault="00866003" w:rsidP="00B02725">
      <w:pPr>
        <w:pStyle w:val="Lijstalinea"/>
        <w:numPr>
          <w:ilvl w:val="0"/>
          <w:numId w:val="1"/>
        </w:numPr>
        <w:ind w:left="426" w:hanging="426"/>
        <w:jc w:val="both"/>
        <w:rPr>
          <w:b/>
        </w:rPr>
      </w:pPr>
      <w:r w:rsidRPr="00B02725">
        <w:rPr>
          <w:b/>
        </w:rPr>
        <w:t xml:space="preserve">Actiepuntenlijst naar aanleiding van </w:t>
      </w:r>
      <w:r w:rsidR="005322BA" w:rsidRPr="00B02725">
        <w:rPr>
          <w:b/>
        </w:rPr>
        <w:fldChar w:fldCharType="begin"/>
      </w:r>
      <w:r w:rsidRPr="00B02725">
        <w:rPr>
          <w:b/>
        </w:rPr>
        <w:instrText xml:space="preserve"> DocProperty "txtVergadering" </w:instrText>
      </w:r>
      <w:r w:rsidR="005322BA" w:rsidRPr="00B02725">
        <w:rPr>
          <w:b/>
        </w:rPr>
        <w:fldChar w:fldCharType="separate"/>
      </w:r>
      <w:r w:rsidRPr="00B02725">
        <w:rPr>
          <w:b/>
        </w:rPr>
        <w:t>Werkconferentie EVC in het kader van 30 plus</w:t>
      </w:r>
      <w:r w:rsidR="005322BA" w:rsidRPr="00B02725">
        <w:rPr>
          <w:b/>
        </w:rPr>
        <w:fldChar w:fldCharType="end"/>
      </w:r>
      <w:r w:rsidRPr="00B02725">
        <w:rPr>
          <w:b/>
        </w:rPr>
        <w:t xml:space="preserve"> </w:t>
      </w:r>
    </w:p>
    <w:p w:rsidR="00866003" w:rsidRDefault="0086600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868"/>
        <w:gridCol w:w="2383"/>
        <w:gridCol w:w="2106"/>
        <w:gridCol w:w="1117"/>
      </w:tblGrid>
      <w:tr w:rsidR="00866003" w:rsidTr="00A4024E">
        <w:trPr>
          <w:tblHeader/>
        </w:trPr>
        <w:tc>
          <w:tcPr>
            <w:tcW w:w="1847" w:type="dxa"/>
            <w:shd w:val="clear" w:color="auto" w:fill="000000"/>
          </w:tcPr>
          <w:p w:rsidR="00866003" w:rsidRPr="00B02725" w:rsidRDefault="00866003" w:rsidP="00AB3278">
            <w:pPr>
              <w:rPr>
                <w:rFonts w:cs="Arial"/>
                <w:b/>
                <w:color w:val="FFFFFF"/>
                <w:sz w:val="18"/>
                <w:szCs w:val="18"/>
              </w:rPr>
            </w:pPr>
            <w:r w:rsidRPr="00B02725">
              <w:rPr>
                <w:rFonts w:cs="Arial"/>
                <w:b/>
                <w:color w:val="FFFFFF"/>
                <w:sz w:val="18"/>
                <w:szCs w:val="18"/>
              </w:rPr>
              <w:t>Punt in verslag</w:t>
            </w:r>
          </w:p>
        </w:tc>
        <w:tc>
          <w:tcPr>
            <w:tcW w:w="1856" w:type="dxa"/>
            <w:shd w:val="clear" w:color="auto" w:fill="000000"/>
          </w:tcPr>
          <w:p w:rsidR="00866003" w:rsidRPr="00B02725" w:rsidRDefault="00866003">
            <w:pPr>
              <w:rPr>
                <w:rFonts w:cs="Arial"/>
                <w:b/>
                <w:color w:val="FFFFFF"/>
                <w:sz w:val="18"/>
                <w:szCs w:val="18"/>
              </w:rPr>
            </w:pPr>
            <w:r w:rsidRPr="00B02725">
              <w:rPr>
                <w:rFonts w:cs="Arial"/>
                <w:b/>
                <w:color w:val="FFFFFF"/>
                <w:sz w:val="18"/>
                <w:szCs w:val="18"/>
              </w:rPr>
              <w:t>Wat</w:t>
            </w:r>
          </w:p>
        </w:tc>
        <w:tc>
          <w:tcPr>
            <w:tcW w:w="2287" w:type="dxa"/>
            <w:shd w:val="clear" w:color="auto" w:fill="000000"/>
          </w:tcPr>
          <w:p w:rsidR="00866003" w:rsidRPr="00B02725" w:rsidRDefault="00866003">
            <w:pPr>
              <w:rPr>
                <w:rFonts w:cs="Arial"/>
                <w:b/>
                <w:color w:val="FFFFFF"/>
                <w:sz w:val="18"/>
                <w:szCs w:val="18"/>
              </w:rPr>
            </w:pPr>
            <w:r w:rsidRPr="00B02725">
              <w:rPr>
                <w:rFonts w:cs="Arial"/>
                <w:b/>
                <w:color w:val="FFFFFF"/>
                <w:sz w:val="18"/>
                <w:szCs w:val="18"/>
              </w:rPr>
              <w:t>Hoe</w:t>
            </w:r>
          </w:p>
        </w:tc>
        <w:tc>
          <w:tcPr>
            <w:tcW w:w="2016" w:type="dxa"/>
            <w:shd w:val="clear" w:color="auto" w:fill="000000"/>
          </w:tcPr>
          <w:p w:rsidR="00866003" w:rsidRPr="00B02725" w:rsidRDefault="00866003">
            <w:pPr>
              <w:rPr>
                <w:rFonts w:cs="Arial"/>
                <w:b/>
                <w:color w:val="FFFFFF"/>
                <w:sz w:val="18"/>
                <w:szCs w:val="18"/>
              </w:rPr>
            </w:pPr>
            <w:r w:rsidRPr="00B02725">
              <w:rPr>
                <w:rFonts w:cs="Arial"/>
                <w:b/>
                <w:color w:val="FFFFFF"/>
                <w:sz w:val="18"/>
                <w:szCs w:val="18"/>
              </w:rPr>
              <w:t>Wie</w:t>
            </w:r>
          </w:p>
        </w:tc>
        <w:tc>
          <w:tcPr>
            <w:tcW w:w="1282" w:type="dxa"/>
            <w:shd w:val="clear" w:color="auto" w:fill="000000"/>
          </w:tcPr>
          <w:p w:rsidR="00866003" w:rsidRPr="00B02725" w:rsidRDefault="00866003">
            <w:pPr>
              <w:rPr>
                <w:rFonts w:cs="Arial"/>
                <w:b/>
                <w:color w:val="FFFFFF"/>
                <w:sz w:val="18"/>
                <w:szCs w:val="18"/>
              </w:rPr>
            </w:pPr>
            <w:r w:rsidRPr="00B02725">
              <w:rPr>
                <w:rFonts w:cs="Arial"/>
                <w:b/>
                <w:color w:val="FFFFFF"/>
                <w:sz w:val="18"/>
                <w:szCs w:val="18"/>
              </w:rPr>
              <w:t>Wanneer</w:t>
            </w:r>
          </w:p>
        </w:tc>
      </w:tr>
      <w:tr w:rsidR="00866003" w:rsidTr="00A4024E">
        <w:tc>
          <w:tcPr>
            <w:tcW w:w="1847" w:type="dxa"/>
          </w:tcPr>
          <w:p w:rsidR="00866003" w:rsidRPr="00B02725" w:rsidRDefault="00866003" w:rsidP="005A1156">
            <w:pPr>
              <w:numPr>
                <w:ilvl w:val="0"/>
                <w:numId w:val="3"/>
              </w:numPr>
              <w:ind w:left="284" w:hanging="284"/>
              <w:rPr>
                <w:rFonts w:cs="Arial"/>
                <w:sz w:val="18"/>
                <w:szCs w:val="18"/>
              </w:rPr>
            </w:pPr>
            <w:r w:rsidRPr="00B02725">
              <w:rPr>
                <w:rFonts w:cs="Arial"/>
                <w:sz w:val="18"/>
                <w:szCs w:val="18"/>
              </w:rPr>
              <w:t xml:space="preserve">Proces- en resultaatafspraken tussen </w:t>
            </w:r>
            <w:proofErr w:type="spellStart"/>
            <w:r w:rsidRPr="00B02725">
              <w:rPr>
                <w:rFonts w:cs="Arial"/>
                <w:sz w:val="18"/>
                <w:szCs w:val="18"/>
              </w:rPr>
              <w:t>EVC-aanbieders</w:t>
            </w:r>
            <w:proofErr w:type="spellEnd"/>
            <w:r w:rsidRPr="00B02725">
              <w:rPr>
                <w:rFonts w:cs="Arial"/>
                <w:sz w:val="18"/>
                <w:szCs w:val="18"/>
              </w:rPr>
              <w:t xml:space="preserve"> en </w:t>
            </w:r>
            <w:proofErr w:type="spellStart"/>
            <w:r w:rsidRPr="00B02725">
              <w:rPr>
                <w:rFonts w:cs="Arial"/>
                <w:sz w:val="18"/>
                <w:szCs w:val="18"/>
              </w:rPr>
              <w:t>examen-commissies</w:t>
            </w:r>
            <w:proofErr w:type="spellEnd"/>
            <w:r w:rsidRPr="00B02725">
              <w:rPr>
                <w:rFonts w:cs="Arial"/>
                <w:sz w:val="18"/>
                <w:szCs w:val="18"/>
              </w:rPr>
              <w:t xml:space="preserve"> zijn onvoldoende aanwezig</w:t>
            </w:r>
          </w:p>
        </w:tc>
        <w:tc>
          <w:tcPr>
            <w:tcW w:w="1856" w:type="dxa"/>
          </w:tcPr>
          <w:p w:rsidR="00866003" w:rsidRPr="00B02725" w:rsidRDefault="00866003" w:rsidP="00F706B9">
            <w:pPr>
              <w:rPr>
                <w:rFonts w:cs="Arial"/>
                <w:sz w:val="18"/>
                <w:szCs w:val="18"/>
              </w:rPr>
            </w:pPr>
            <w:r w:rsidRPr="00B02725">
              <w:rPr>
                <w:rFonts w:cs="Arial"/>
                <w:sz w:val="18"/>
                <w:szCs w:val="18"/>
              </w:rPr>
              <w:t xml:space="preserve">Komen tot landelijke sectorale adviesset van afspraken en </w:t>
            </w:r>
            <w:proofErr w:type="spellStart"/>
            <w:r w:rsidRPr="00B02725">
              <w:rPr>
                <w:rFonts w:cs="Arial"/>
                <w:sz w:val="18"/>
                <w:szCs w:val="18"/>
              </w:rPr>
              <w:t>format</w:t>
            </w:r>
            <w:proofErr w:type="spellEnd"/>
            <w:r w:rsidRPr="00B02725">
              <w:rPr>
                <w:rFonts w:cs="Arial"/>
                <w:sz w:val="18"/>
                <w:szCs w:val="18"/>
              </w:rPr>
              <w:t xml:space="preserve"> t.b.v. verbetering proces- en resultaatafspraken tussen EVC aanbieders en examencommissies </w:t>
            </w:r>
          </w:p>
        </w:tc>
        <w:tc>
          <w:tcPr>
            <w:tcW w:w="2287" w:type="dxa"/>
          </w:tcPr>
          <w:p w:rsidR="00866003" w:rsidRPr="00B02725" w:rsidRDefault="00866003" w:rsidP="005A1156">
            <w:pPr>
              <w:pStyle w:val="Lijstalinea"/>
              <w:numPr>
                <w:ilvl w:val="0"/>
                <w:numId w:val="5"/>
              </w:numPr>
              <w:ind w:left="217" w:hanging="217"/>
              <w:rPr>
                <w:rFonts w:cs="Arial"/>
                <w:sz w:val="18"/>
                <w:szCs w:val="18"/>
              </w:rPr>
            </w:pPr>
            <w:r w:rsidRPr="00B02725">
              <w:rPr>
                <w:rFonts w:cs="Arial"/>
                <w:sz w:val="18"/>
                <w:szCs w:val="18"/>
              </w:rPr>
              <w:t xml:space="preserve">KC EVC </w:t>
            </w:r>
            <w:proofErr w:type="spellStart"/>
            <w:r w:rsidRPr="00B02725">
              <w:rPr>
                <w:rFonts w:cs="Arial"/>
                <w:sz w:val="18"/>
                <w:szCs w:val="18"/>
              </w:rPr>
              <w:t>faciliteert</w:t>
            </w:r>
            <w:proofErr w:type="spellEnd"/>
            <w:r w:rsidRPr="00B02725">
              <w:rPr>
                <w:rFonts w:cs="Arial"/>
                <w:sz w:val="18"/>
                <w:szCs w:val="18"/>
              </w:rPr>
              <w:t xml:space="preserve"> onderzoek en bijeenkomst </w:t>
            </w:r>
            <w:proofErr w:type="spellStart"/>
            <w:r w:rsidRPr="00B02725">
              <w:rPr>
                <w:rFonts w:cs="Arial"/>
                <w:sz w:val="18"/>
                <w:szCs w:val="18"/>
              </w:rPr>
              <w:t>ROC’s</w:t>
            </w:r>
            <w:proofErr w:type="spellEnd"/>
            <w:r w:rsidRPr="00B02725">
              <w:rPr>
                <w:rFonts w:cs="Arial"/>
                <w:sz w:val="18"/>
                <w:szCs w:val="18"/>
              </w:rPr>
              <w:t xml:space="preserve"> die EVC serieus willen inzetten, leidend tot maatwerktrajecten met aantal EVC aanbieders om op basis van </w:t>
            </w:r>
            <w:proofErr w:type="spellStart"/>
            <w:r w:rsidRPr="00B02725">
              <w:rPr>
                <w:rFonts w:cs="Arial"/>
                <w:sz w:val="18"/>
                <w:szCs w:val="18"/>
              </w:rPr>
              <w:t>good</w:t>
            </w:r>
            <w:proofErr w:type="spellEnd"/>
            <w:r w:rsidRPr="00B02725">
              <w:rPr>
                <w:rFonts w:cs="Arial"/>
                <w:sz w:val="18"/>
                <w:szCs w:val="18"/>
              </w:rPr>
              <w:t xml:space="preserve"> </w:t>
            </w:r>
            <w:proofErr w:type="spellStart"/>
            <w:r w:rsidRPr="00B02725">
              <w:rPr>
                <w:rFonts w:cs="Arial"/>
                <w:sz w:val="18"/>
                <w:szCs w:val="18"/>
              </w:rPr>
              <w:t>practices</w:t>
            </w:r>
            <w:proofErr w:type="spellEnd"/>
            <w:r w:rsidRPr="00B02725">
              <w:rPr>
                <w:rFonts w:cs="Arial"/>
                <w:sz w:val="18"/>
                <w:szCs w:val="18"/>
              </w:rPr>
              <w:t xml:space="preserve"> te komen tot adviesset proces/resultaatafspraken om landelijk sectoraal in te kunnen zetten.    </w:t>
            </w:r>
          </w:p>
        </w:tc>
        <w:tc>
          <w:tcPr>
            <w:tcW w:w="2016" w:type="dxa"/>
          </w:tcPr>
          <w:p w:rsidR="00866003" w:rsidRPr="00B02725" w:rsidRDefault="00866003" w:rsidP="005A1156">
            <w:pPr>
              <w:pStyle w:val="Lijstalinea"/>
              <w:numPr>
                <w:ilvl w:val="0"/>
                <w:numId w:val="5"/>
              </w:numPr>
              <w:ind w:left="150" w:hanging="158"/>
              <w:rPr>
                <w:rFonts w:cs="Arial"/>
                <w:sz w:val="18"/>
                <w:szCs w:val="18"/>
              </w:rPr>
            </w:pPr>
            <w:r w:rsidRPr="00B02725">
              <w:rPr>
                <w:rFonts w:cs="Arial"/>
                <w:sz w:val="18"/>
                <w:szCs w:val="18"/>
              </w:rPr>
              <w:t>KC-EVC levert casussen aan</w:t>
            </w:r>
          </w:p>
          <w:p w:rsidR="00866003" w:rsidRPr="00B02725" w:rsidRDefault="00866003" w:rsidP="005A1156">
            <w:pPr>
              <w:pStyle w:val="Lijstalinea"/>
              <w:numPr>
                <w:ilvl w:val="0"/>
                <w:numId w:val="5"/>
              </w:numPr>
              <w:ind w:left="150" w:hanging="158"/>
              <w:rPr>
                <w:rFonts w:cs="Arial"/>
                <w:sz w:val="18"/>
                <w:szCs w:val="18"/>
              </w:rPr>
            </w:pPr>
            <w:r w:rsidRPr="00B02725">
              <w:rPr>
                <w:rFonts w:cs="Arial"/>
                <w:sz w:val="18"/>
                <w:szCs w:val="18"/>
              </w:rPr>
              <w:t xml:space="preserve">KC-EVC begeleidt bijeenkomst </w:t>
            </w:r>
            <w:proofErr w:type="spellStart"/>
            <w:r w:rsidRPr="00B02725">
              <w:rPr>
                <w:rFonts w:cs="Arial"/>
                <w:sz w:val="18"/>
                <w:szCs w:val="18"/>
              </w:rPr>
              <w:t>Excie’s</w:t>
            </w:r>
            <w:proofErr w:type="spellEnd"/>
            <w:r w:rsidRPr="00B02725">
              <w:rPr>
                <w:rFonts w:cs="Arial"/>
                <w:sz w:val="18"/>
                <w:szCs w:val="18"/>
              </w:rPr>
              <w:t xml:space="preserve"> </w:t>
            </w:r>
            <w:proofErr w:type="spellStart"/>
            <w:r w:rsidRPr="00B02725">
              <w:rPr>
                <w:rFonts w:cs="Arial"/>
                <w:sz w:val="18"/>
                <w:szCs w:val="18"/>
              </w:rPr>
              <w:t>ism</w:t>
            </w:r>
            <w:proofErr w:type="spellEnd"/>
            <w:r w:rsidRPr="00B02725">
              <w:rPr>
                <w:rFonts w:cs="Arial"/>
                <w:sz w:val="18"/>
                <w:szCs w:val="18"/>
              </w:rPr>
              <w:t xml:space="preserve"> </w:t>
            </w:r>
            <w:proofErr w:type="spellStart"/>
            <w:r w:rsidRPr="00B02725">
              <w:rPr>
                <w:rFonts w:cs="Arial"/>
                <w:sz w:val="18"/>
                <w:szCs w:val="18"/>
              </w:rPr>
              <w:t>btg</w:t>
            </w:r>
            <w:proofErr w:type="spellEnd"/>
            <w:r w:rsidRPr="00B02725">
              <w:rPr>
                <w:rFonts w:cs="Arial"/>
                <w:sz w:val="18"/>
                <w:szCs w:val="18"/>
              </w:rPr>
              <w:t xml:space="preserve"> ZWS en sociale partners met </w:t>
            </w:r>
            <w:proofErr w:type="spellStart"/>
            <w:r w:rsidRPr="00B02725">
              <w:rPr>
                <w:rFonts w:cs="Arial"/>
                <w:sz w:val="18"/>
                <w:szCs w:val="18"/>
              </w:rPr>
              <w:t>EVC-aanbieders</w:t>
            </w:r>
            <w:proofErr w:type="spellEnd"/>
          </w:p>
          <w:p w:rsidR="00866003" w:rsidRPr="00B02725" w:rsidRDefault="00866003" w:rsidP="005A1156">
            <w:pPr>
              <w:pStyle w:val="Lijstalinea"/>
              <w:numPr>
                <w:ilvl w:val="0"/>
                <w:numId w:val="5"/>
              </w:numPr>
              <w:ind w:left="150" w:hanging="158"/>
              <w:rPr>
                <w:rFonts w:cs="Arial"/>
                <w:sz w:val="18"/>
                <w:szCs w:val="18"/>
              </w:rPr>
            </w:pPr>
            <w:r w:rsidRPr="00B02725">
              <w:rPr>
                <w:rFonts w:cs="Arial"/>
                <w:sz w:val="18"/>
                <w:szCs w:val="18"/>
              </w:rPr>
              <w:t>KC EVC komt tot adviesset van basisafspraken t.a.v. processen en resultaten tussen scholen en EVC aanbieders</w:t>
            </w:r>
          </w:p>
        </w:tc>
        <w:tc>
          <w:tcPr>
            <w:tcW w:w="1282" w:type="dxa"/>
          </w:tcPr>
          <w:p w:rsidR="00866003" w:rsidRPr="00B02725" w:rsidRDefault="007117F3">
            <w:pPr>
              <w:rPr>
                <w:rFonts w:cs="Arial"/>
                <w:sz w:val="18"/>
                <w:szCs w:val="18"/>
              </w:rPr>
            </w:pPr>
            <w:r>
              <w:rPr>
                <w:rFonts w:cs="Arial"/>
                <w:sz w:val="18"/>
                <w:szCs w:val="18"/>
              </w:rPr>
              <w:t>Maart 2012</w:t>
            </w:r>
          </w:p>
        </w:tc>
      </w:tr>
      <w:tr w:rsidR="00866003" w:rsidTr="00A4024E">
        <w:tc>
          <w:tcPr>
            <w:tcW w:w="1847" w:type="dxa"/>
          </w:tcPr>
          <w:p w:rsidR="00866003" w:rsidRPr="00B02725" w:rsidRDefault="00866003" w:rsidP="005A1156">
            <w:pPr>
              <w:pStyle w:val="Lijstalinea"/>
              <w:numPr>
                <w:ilvl w:val="0"/>
                <w:numId w:val="3"/>
              </w:numPr>
              <w:ind w:left="284" w:hanging="284"/>
              <w:rPr>
                <w:rFonts w:cs="Arial"/>
                <w:sz w:val="18"/>
                <w:szCs w:val="18"/>
              </w:rPr>
            </w:pPr>
            <w:r w:rsidRPr="00B02725">
              <w:rPr>
                <w:rFonts w:cs="Arial"/>
                <w:sz w:val="18"/>
                <w:szCs w:val="18"/>
              </w:rPr>
              <w:t xml:space="preserve">Proces- en </w:t>
            </w:r>
            <w:proofErr w:type="spellStart"/>
            <w:r w:rsidRPr="00B02725">
              <w:rPr>
                <w:rFonts w:cs="Arial"/>
                <w:sz w:val="18"/>
                <w:szCs w:val="18"/>
              </w:rPr>
              <w:t>resultaat-afspraken</w:t>
            </w:r>
            <w:proofErr w:type="spellEnd"/>
            <w:r w:rsidRPr="00B02725">
              <w:rPr>
                <w:rFonts w:cs="Arial"/>
                <w:sz w:val="18"/>
                <w:szCs w:val="18"/>
              </w:rPr>
              <w:t xml:space="preserve"> tussen </w:t>
            </w:r>
            <w:proofErr w:type="spellStart"/>
            <w:r w:rsidRPr="00B02725">
              <w:rPr>
                <w:rFonts w:cs="Arial"/>
                <w:sz w:val="18"/>
                <w:szCs w:val="18"/>
              </w:rPr>
              <w:t>EVC-aanbieders</w:t>
            </w:r>
            <w:proofErr w:type="spellEnd"/>
            <w:r w:rsidRPr="00B02725">
              <w:rPr>
                <w:rFonts w:cs="Arial"/>
                <w:sz w:val="18"/>
                <w:szCs w:val="18"/>
              </w:rPr>
              <w:t xml:space="preserve"> en </w:t>
            </w:r>
            <w:proofErr w:type="spellStart"/>
            <w:r w:rsidRPr="00B02725">
              <w:rPr>
                <w:rFonts w:cs="Arial"/>
                <w:sz w:val="18"/>
                <w:szCs w:val="18"/>
              </w:rPr>
              <w:t>Ex.cie’s</w:t>
            </w:r>
            <w:proofErr w:type="spellEnd"/>
            <w:r w:rsidRPr="00B02725">
              <w:rPr>
                <w:rFonts w:cs="Arial"/>
                <w:sz w:val="18"/>
                <w:szCs w:val="18"/>
              </w:rPr>
              <w:t xml:space="preserve"> zijn niet overal gemaakt.</w:t>
            </w:r>
          </w:p>
        </w:tc>
        <w:tc>
          <w:tcPr>
            <w:tcW w:w="1856" w:type="dxa"/>
          </w:tcPr>
          <w:p w:rsidR="00866003" w:rsidRPr="00B02725" w:rsidRDefault="00866003" w:rsidP="005A1156">
            <w:pPr>
              <w:pStyle w:val="Lijstalinea"/>
              <w:numPr>
                <w:ilvl w:val="0"/>
                <w:numId w:val="6"/>
              </w:numPr>
              <w:ind w:left="203" w:hanging="203"/>
              <w:rPr>
                <w:rFonts w:cs="Arial"/>
                <w:sz w:val="18"/>
                <w:szCs w:val="18"/>
              </w:rPr>
            </w:pPr>
            <w:r w:rsidRPr="00B02725">
              <w:rPr>
                <w:rFonts w:cs="Arial"/>
                <w:sz w:val="18"/>
                <w:szCs w:val="18"/>
              </w:rPr>
              <w:t xml:space="preserve">Sectoraal </w:t>
            </w:r>
            <w:proofErr w:type="spellStart"/>
            <w:r w:rsidRPr="00B02725">
              <w:rPr>
                <w:rFonts w:cs="Arial"/>
                <w:sz w:val="18"/>
                <w:szCs w:val="18"/>
              </w:rPr>
              <w:t>EVC-rapport-format</w:t>
            </w:r>
            <w:proofErr w:type="spellEnd"/>
            <w:r w:rsidRPr="00B02725">
              <w:rPr>
                <w:rFonts w:cs="Arial"/>
                <w:sz w:val="18"/>
                <w:szCs w:val="18"/>
              </w:rPr>
              <w:t xml:space="preserve"> op basis van </w:t>
            </w:r>
            <w:proofErr w:type="spellStart"/>
            <w:r w:rsidRPr="00B02725">
              <w:rPr>
                <w:rFonts w:cs="Arial"/>
                <w:sz w:val="18"/>
                <w:szCs w:val="18"/>
              </w:rPr>
              <w:t>pilot</w:t>
            </w:r>
            <w:proofErr w:type="spellEnd"/>
            <w:r w:rsidRPr="00B02725">
              <w:rPr>
                <w:rFonts w:cs="Arial"/>
                <w:sz w:val="18"/>
                <w:szCs w:val="18"/>
              </w:rPr>
              <w:t xml:space="preserve"> met beperkt aantal </w:t>
            </w:r>
            <w:proofErr w:type="spellStart"/>
            <w:r w:rsidRPr="00B02725">
              <w:rPr>
                <w:rFonts w:cs="Arial"/>
                <w:sz w:val="18"/>
                <w:szCs w:val="18"/>
              </w:rPr>
              <w:t>Excie’s</w:t>
            </w:r>
            <w:proofErr w:type="spellEnd"/>
            <w:r w:rsidRPr="00B02725">
              <w:rPr>
                <w:rFonts w:cs="Arial"/>
                <w:sz w:val="18"/>
                <w:szCs w:val="18"/>
              </w:rPr>
              <w:t xml:space="preserve"> en aanbieders</w:t>
            </w:r>
          </w:p>
          <w:p w:rsidR="00866003" w:rsidRPr="00B02725" w:rsidRDefault="00866003" w:rsidP="005A1156">
            <w:pPr>
              <w:pStyle w:val="Lijstalinea"/>
              <w:numPr>
                <w:ilvl w:val="0"/>
                <w:numId w:val="6"/>
              </w:numPr>
              <w:ind w:left="203" w:hanging="203"/>
              <w:rPr>
                <w:rFonts w:cs="Arial"/>
                <w:sz w:val="18"/>
                <w:szCs w:val="18"/>
              </w:rPr>
            </w:pPr>
            <w:r w:rsidRPr="00B02725">
              <w:rPr>
                <w:rFonts w:cs="Arial"/>
                <w:sz w:val="18"/>
                <w:szCs w:val="18"/>
              </w:rPr>
              <w:t xml:space="preserve">Sectorale proces-/resultaatafspraken op basis van enkele </w:t>
            </w:r>
            <w:proofErr w:type="spellStart"/>
            <w:r w:rsidRPr="00B02725">
              <w:rPr>
                <w:rFonts w:cs="Arial"/>
                <w:sz w:val="18"/>
                <w:szCs w:val="18"/>
              </w:rPr>
              <w:t>pilots</w:t>
            </w:r>
            <w:proofErr w:type="spellEnd"/>
          </w:p>
          <w:p w:rsidR="00866003" w:rsidRPr="00B02725" w:rsidRDefault="00866003" w:rsidP="00AB3278">
            <w:pPr>
              <w:pStyle w:val="Lijstalinea"/>
              <w:numPr>
                <w:ilvl w:val="0"/>
                <w:numId w:val="6"/>
              </w:numPr>
              <w:ind w:left="203" w:hanging="203"/>
              <w:rPr>
                <w:rFonts w:cs="Arial"/>
                <w:sz w:val="18"/>
                <w:szCs w:val="18"/>
              </w:rPr>
            </w:pPr>
            <w:proofErr w:type="spellStart"/>
            <w:r w:rsidRPr="00B02725">
              <w:rPr>
                <w:rFonts w:cs="Arial"/>
                <w:sz w:val="18"/>
                <w:szCs w:val="18"/>
              </w:rPr>
              <w:t>Pilots</w:t>
            </w:r>
            <w:proofErr w:type="spellEnd"/>
            <w:r w:rsidRPr="00B02725">
              <w:rPr>
                <w:rFonts w:cs="Arial"/>
                <w:sz w:val="18"/>
                <w:szCs w:val="18"/>
              </w:rPr>
              <w:t xml:space="preserve"> EVC gevolgd door maatwerktrajecten</w:t>
            </w:r>
          </w:p>
        </w:tc>
        <w:tc>
          <w:tcPr>
            <w:tcW w:w="2287" w:type="dxa"/>
          </w:tcPr>
          <w:p w:rsidR="00866003" w:rsidRPr="00B02725" w:rsidRDefault="00866003" w:rsidP="005A1156">
            <w:pPr>
              <w:pStyle w:val="Lijstalinea"/>
              <w:numPr>
                <w:ilvl w:val="0"/>
                <w:numId w:val="5"/>
              </w:numPr>
              <w:ind w:left="217" w:hanging="217"/>
              <w:rPr>
                <w:rFonts w:cs="Arial"/>
                <w:sz w:val="18"/>
                <w:szCs w:val="18"/>
              </w:rPr>
            </w:pPr>
            <w:r w:rsidRPr="00B02725">
              <w:rPr>
                <w:rFonts w:cs="Arial"/>
                <w:sz w:val="18"/>
                <w:szCs w:val="18"/>
              </w:rPr>
              <w:t xml:space="preserve">Voorstel voor </w:t>
            </w:r>
            <w:proofErr w:type="spellStart"/>
            <w:r w:rsidRPr="00B02725">
              <w:rPr>
                <w:rFonts w:cs="Arial"/>
                <w:sz w:val="18"/>
                <w:szCs w:val="18"/>
              </w:rPr>
              <w:t>pilots</w:t>
            </w:r>
            <w:proofErr w:type="spellEnd"/>
            <w:r w:rsidRPr="00B02725">
              <w:rPr>
                <w:rFonts w:cs="Arial"/>
                <w:sz w:val="18"/>
                <w:szCs w:val="18"/>
              </w:rPr>
              <w:t xml:space="preserve"> formuleren </w:t>
            </w:r>
            <w:proofErr w:type="spellStart"/>
            <w:r w:rsidRPr="00B02725">
              <w:rPr>
                <w:rFonts w:cs="Arial"/>
                <w:sz w:val="18"/>
                <w:szCs w:val="18"/>
              </w:rPr>
              <w:t>tav</w:t>
            </w:r>
            <w:proofErr w:type="spellEnd"/>
            <w:r w:rsidRPr="00B02725">
              <w:rPr>
                <w:rFonts w:cs="Arial"/>
                <w:sz w:val="18"/>
                <w:szCs w:val="18"/>
              </w:rPr>
              <w:t xml:space="preserve">  over voorwaarden, aantal en vorm </w:t>
            </w:r>
            <w:proofErr w:type="spellStart"/>
            <w:r w:rsidRPr="00B02725">
              <w:rPr>
                <w:rFonts w:cs="Arial"/>
                <w:sz w:val="18"/>
                <w:szCs w:val="18"/>
              </w:rPr>
              <w:t>pilots</w:t>
            </w:r>
            <w:proofErr w:type="spellEnd"/>
          </w:p>
          <w:p w:rsidR="00866003" w:rsidRPr="00B02725" w:rsidRDefault="00866003" w:rsidP="005A1156">
            <w:pPr>
              <w:pStyle w:val="Lijstalinea"/>
              <w:numPr>
                <w:ilvl w:val="0"/>
                <w:numId w:val="5"/>
              </w:numPr>
              <w:ind w:left="217" w:hanging="217"/>
              <w:rPr>
                <w:rFonts w:cs="Arial"/>
                <w:sz w:val="18"/>
                <w:szCs w:val="18"/>
              </w:rPr>
            </w:pPr>
            <w:r w:rsidRPr="00B02725">
              <w:rPr>
                <w:rFonts w:cs="Arial"/>
                <w:sz w:val="18"/>
                <w:szCs w:val="18"/>
              </w:rPr>
              <w:t>Kwalificaties: MBO-VP, VZ-IG, MZ en PW</w:t>
            </w:r>
          </w:p>
          <w:p w:rsidR="00866003" w:rsidRPr="00B02725" w:rsidRDefault="00866003" w:rsidP="005A1156">
            <w:pPr>
              <w:pStyle w:val="Lijstalinea"/>
              <w:numPr>
                <w:ilvl w:val="0"/>
                <w:numId w:val="5"/>
              </w:numPr>
              <w:ind w:left="217" w:hanging="217"/>
              <w:rPr>
                <w:rFonts w:cs="Arial"/>
                <w:sz w:val="18"/>
                <w:szCs w:val="18"/>
              </w:rPr>
            </w:pPr>
            <w:r w:rsidRPr="00B02725">
              <w:rPr>
                <w:rFonts w:cs="Arial"/>
                <w:sz w:val="18"/>
                <w:szCs w:val="18"/>
              </w:rPr>
              <w:t xml:space="preserve">Afwegen in welke mate </w:t>
            </w:r>
            <w:proofErr w:type="spellStart"/>
            <w:r w:rsidRPr="00B02725">
              <w:rPr>
                <w:rFonts w:cs="Arial"/>
                <w:sz w:val="18"/>
                <w:szCs w:val="18"/>
              </w:rPr>
              <w:t>EC-Vet-pilots</w:t>
            </w:r>
            <w:proofErr w:type="spellEnd"/>
            <w:r w:rsidRPr="00B02725">
              <w:rPr>
                <w:rFonts w:cs="Arial"/>
                <w:sz w:val="18"/>
                <w:szCs w:val="18"/>
              </w:rPr>
              <w:t xml:space="preserve"> (</w:t>
            </w:r>
            <w:proofErr w:type="spellStart"/>
            <w:r w:rsidRPr="00B02725">
              <w:rPr>
                <w:rFonts w:cs="Arial"/>
                <w:sz w:val="18"/>
                <w:szCs w:val="18"/>
              </w:rPr>
              <w:t>ism</w:t>
            </w:r>
            <w:proofErr w:type="spellEnd"/>
            <w:r w:rsidRPr="00B02725">
              <w:rPr>
                <w:rFonts w:cs="Arial"/>
                <w:sz w:val="18"/>
                <w:szCs w:val="18"/>
              </w:rPr>
              <w:t xml:space="preserve"> OCW) daarin bijdragen en dit actiepunt daarin kan worden ondergebracht.</w:t>
            </w:r>
          </w:p>
        </w:tc>
        <w:tc>
          <w:tcPr>
            <w:tcW w:w="2016" w:type="dxa"/>
          </w:tcPr>
          <w:p w:rsidR="00866003" w:rsidRPr="00B02725" w:rsidRDefault="0021058C" w:rsidP="005A1156">
            <w:pPr>
              <w:pStyle w:val="Lijstalinea"/>
              <w:numPr>
                <w:ilvl w:val="0"/>
                <w:numId w:val="5"/>
              </w:numPr>
              <w:ind w:left="167" w:hanging="167"/>
              <w:rPr>
                <w:rFonts w:cs="Arial"/>
                <w:sz w:val="18"/>
                <w:szCs w:val="18"/>
              </w:rPr>
            </w:pPr>
            <w:proofErr w:type="spellStart"/>
            <w:r>
              <w:rPr>
                <w:rFonts w:cs="Arial"/>
                <w:sz w:val="18"/>
                <w:szCs w:val="18"/>
              </w:rPr>
              <w:t>Cinop</w:t>
            </w:r>
            <w:proofErr w:type="spellEnd"/>
            <w:r w:rsidR="00866003" w:rsidRPr="00B02725">
              <w:rPr>
                <w:rFonts w:cs="Arial"/>
                <w:sz w:val="18"/>
                <w:szCs w:val="18"/>
              </w:rPr>
              <w:t xml:space="preserve"> formuleert voorstel (incl. </w:t>
            </w:r>
            <w:proofErr w:type="spellStart"/>
            <w:r w:rsidR="00866003" w:rsidRPr="00B02725">
              <w:rPr>
                <w:rFonts w:cs="Arial"/>
                <w:sz w:val="18"/>
                <w:szCs w:val="18"/>
              </w:rPr>
              <w:t>monitoring</w:t>
            </w:r>
            <w:proofErr w:type="spellEnd"/>
            <w:r w:rsidR="00866003" w:rsidRPr="00B02725">
              <w:rPr>
                <w:rFonts w:cs="Arial"/>
                <w:sz w:val="18"/>
                <w:szCs w:val="18"/>
              </w:rPr>
              <w:t>)</w:t>
            </w:r>
          </w:p>
          <w:p w:rsidR="00866003" w:rsidRPr="00B02725" w:rsidRDefault="00866003" w:rsidP="005A1156">
            <w:pPr>
              <w:pStyle w:val="Lijstalinea"/>
              <w:numPr>
                <w:ilvl w:val="0"/>
                <w:numId w:val="5"/>
              </w:numPr>
              <w:ind w:left="167" w:hanging="167"/>
              <w:rPr>
                <w:rFonts w:cs="Arial"/>
                <w:sz w:val="18"/>
                <w:szCs w:val="18"/>
              </w:rPr>
            </w:pPr>
            <w:proofErr w:type="spellStart"/>
            <w:r w:rsidRPr="00B02725">
              <w:rPr>
                <w:rFonts w:cs="Arial"/>
                <w:sz w:val="18"/>
                <w:szCs w:val="18"/>
              </w:rPr>
              <w:t>Actiz</w:t>
            </w:r>
            <w:proofErr w:type="spellEnd"/>
            <w:r w:rsidRPr="00B02725">
              <w:rPr>
                <w:rFonts w:cs="Arial"/>
                <w:sz w:val="18"/>
                <w:szCs w:val="18"/>
              </w:rPr>
              <w:t xml:space="preserve"> (Henk) participeert vanuit Actieplan EVC</w:t>
            </w:r>
          </w:p>
          <w:p w:rsidR="00866003" w:rsidRPr="00B02725" w:rsidRDefault="00866003" w:rsidP="005A1156">
            <w:pPr>
              <w:pStyle w:val="Lijstalinea"/>
              <w:numPr>
                <w:ilvl w:val="0"/>
                <w:numId w:val="5"/>
              </w:numPr>
              <w:ind w:left="167" w:hanging="167"/>
              <w:rPr>
                <w:rFonts w:cs="Arial"/>
                <w:sz w:val="18"/>
                <w:szCs w:val="18"/>
              </w:rPr>
            </w:pPr>
            <w:r w:rsidRPr="00B02725">
              <w:rPr>
                <w:rFonts w:cs="Arial"/>
                <w:sz w:val="18"/>
                <w:szCs w:val="18"/>
              </w:rPr>
              <w:t xml:space="preserve">VGN (Hans) participeert met bestaande </w:t>
            </w:r>
            <w:proofErr w:type="spellStart"/>
            <w:r w:rsidRPr="00B02725">
              <w:rPr>
                <w:rFonts w:cs="Arial"/>
                <w:sz w:val="18"/>
                <w:szCs w:val="18"/>
              </w:rPr>
              <w:t>EVC-partners</w:t>
            </w:r>
            <w:proofErr w:type="spellEnd"/>
          </w:p>
          <w:p w:rsidR="00866003" w:rsidRPr="00B02725" w:rsidRDefault="00866003" w:rsidP="005A1156">
            <w:pPr>
              <w:pStyle w:val="Lijstalinea"/>
              <w:numPr>
                <w:ilvl w:val="0"/>
                <w:numId w:val="5"/>
              </w:numPr>
              <w:ind w:left="167" w:hanging="167"/>
              <w:rPr>
                <w:rFonts w:cs="Arial"/>
                <w:sz w:val="18"/>
                <w:szCs w:val="18"/>
              </w:rPr>
            </w:pPr>
            <w:r w:rsidRPr="00B02725">
              <w:rPr>
                <w:rFonts w:cs="Arial"/>
                <w:sz w:val="18"/>
                <w:szCs w:val="18"/>
              </w:rPr>
              <w:t>Welzijn (Ben) doet mee</w:t>
            </w:r>
          </w:p>
        </w:tc>
        <w:tc>
          <w:tcPr>
            <w:tcW w:w="1282" w:type="dxa"/>
          </w:tcPr>
          <w:p w:rsidR="00866003" w:rsidRPr="00B02725" w:rsidRDefault="00866003">
            <w:pPr>
              <w:rPr>
                <w:rFonts w:cs="Arial"/>
                <w:sz w:val="18"/>
                <w:szCs w:val="18"/>
              </w:rPr>
            </w:pPr>
            <w:r w:rsidRPr="00B02725">
              <w:rPr>
                <w:rFonts w:cs="Arial"/>
                <w:sz w:val="18"/>
                <w:szCs w:val="18"/>
              </w:rPr>
              <w:t>Voorstel: gereed 1 februari</w:t>
            </w:r>
          </w:p>
          <w:p w:rsidR="00866003" w:rsidRPr="00B02725" w:rsidRDefault="00866003">
            <w:pPr>
              <w:rPr>
                <w:rFonts w:cs="Arial"/>
                <w:sz w:val="18"/>
                <w:szCs w:val="18"/>
              </w:rPr>
            </w:pPr>
          </w:p>
          <w:p w:rsidR="00866003" w:rsidRPr="00B02725" w:rsidRDefault="00866003">
            <w:pPr>
              <w:rPr>
                <w:rFonts w:cs="Arial"/>
                <w:sz w:val="18"/>
                <w:szCs w:val="18"/>
              </w:rPr>
            </w:pPr>
            <w:r w:rsidRPr="00B02725">
              <w:rPr>
                <w:rFonts w:cs="Arial"/>
                <w:sz w:val="18"/>
                <w:szCs w:val="18"/>
              </w:rPr>
              <w:t xml:space="preserve">Start </w:t>
            </w:r>
            <w:proofErr w:type="spellStart"/>
            <w:r w:rsidRPr="00B02725">
              <w:rPr>
                <w:rFonts w:cs="Arial"/>
                <w:sz w:val="18"/>
                <w:szCs w:val="18"/>
              </w:rPr>
              <w:t>pilots</w:t>
            </w:r>
            <w:proofErr w:type="spellEnd"/>
            <w:r w:rsidRPr="00B02725">
              <w:rPr>
                <w:rFonts w:cs="Arial"/>
                <w:sz w:val="18"/>
                <w:szCs w:val="18"/>
              </w:rPr>
              <w:t>: ?</w:t>
            </w:r>
          </w:p>
        </w:tc>
      </w:tr>
      <w:tr w:rsidR="00866003" w:rsidTr="00A4024E">
        <w:tc>
          <w:tcPr>
            <w:tcW w:w="1847" w:type="dxa"/>
          </w:tcPr>
          <w:p w:rsidR="00866003" w:rsidRPr="00B02725" w:rsidRDefault="00866003" w:rsidP="005A1156">
            <w:pPr>
              <w:pStyle w:val="Lijstalinea"/>
              <w:numPr>
                <w:ilvl w:val="0"/>
                <w:numId w:val="3"/>
              </w:numPr>
              <w:ind w:left="284" w:hanging="284"/>
              <w:rPr>
                <w:rFonts w:cs="Arial"/>
                <w:sz w:val="18"/>
                <w:szCs w:val="18"/>
              </w:rPr>
            </w:pPr>
            <w:r w:rsidRPr="00B02725">
              <w:rPr>
                <w:rFonts w:cs="Arial"/>
                <w:sz w:val="18"/>
                <w:szCs w:val="18"/>
              </w:rPr>
              <w:t>Balans vinden in kosten en opbrengst EVC</w:t>
            </w:r>
          </w:p>
        </w:tc>
        <w:tc>
          <w:tcPr>
            <w:tcW w:w="1856" w:type="dxa"/>
          </w:tcPr>
          <w:p w:rsidR="00866003" w:rsidRPr="00B02725" w:rsidRDefault="00866003" w:rsidP="00AB3278">
            <w:pPr>
              <w:rPr>
                <w:rFonts w:cs="Arial"/>
                <w:sz w:val="18"/>
                <w:szCs w:val="18"/>
              </w:rPr>
            </w:pPr>
            <w:r w:rsidRPr="00B02725">
              <w:rPr>
                <w:rFonts w:cs="Arial"/>
                <w:sz w:val="18"/>
                <w:szCs w:val="18"/>
              </w:rPr>
              <w:t xml:space="preserve">Knelpunt: voor geringe prijs </w:t>
            </w:r>
            <w:proofErr w:type="spellStart"/>
            <w:r w:rsidRPr="00B02725">
              <w:rPr>
                <w:rFonts w:cs="Arial"/>
                <w:sz w:val="18"/>
                <w:szCs w:val="18"/>
              </w:rPr>
              <w:t>EVC-rapportage</w:t>
            </w:r>
            <w:proofErr w:type="spellEnd"/>
            <w:r w:rsidRPr="00B02725">
              <w:rPr>
                <w:rFonts w:cs="Arial"/>
                <w:sz w:val="18"/>
                <w:szCs w:val="18"/>
              </w:rPr>
              <w:t xml:space="preserve"> opleveren</w:t>
            </w:r>
          </w:p>
          <w:p w:rsidR="00866003" w:rsidRPr="00B02725" w:rsidRDefault="00866003" w:rsidP="00AB3278">
            <w:pPr>
              <w:rPr>
                <w:rFonts w:cs="Arial"/>
                <w:sz w:val="18"/>
                <w:szCs w:val="18"/>
              </w:rPr>
            </w:pPr>
            <w:r w:rsidRPr="00B02725">
              <w:rPr>
                <w:rFonts w:cs="Arial"/>
                <w:sz w:val="18"/>
                <w:szCs w:val="18"/>
              </w:rPr>
              <w:t>Actie: helder krijgen welke relatie er tussen kwaliteit en prijs is.</w:t>
            </w:r>
          </w:p>
        </w:tc>
        <w:tc>
          <w:tcPr>
            <w:tcW w:w="2287" w:type="dxa"/>
          </w:tcPr>
          <w:p w:rsidR="00866003" w:rsidRPr="00B02725" w:rsidRDefault="00866003" w:rsidP="002B1599">
            <w:pPr>
              <w:rPr>
                <w:rFonts w:cs="Arial"/>
                <w:sz w:val="18"/>
                <w:szCs w:val="18"/>
              </w:rPr>
            </w:pPr>
            <w:r w:rsidRPr="00B02725">
              <w:rPr>
                <w:rFonts w:cs="Arial"/>
                <w:sz w:val="18"/>
                <w:szCs w:val="18"/>
              </w:rPr>
              <w:t xml:space="preserve">Bijeenbrengen van partijen om te bepalen welke afspraken er nodig zijn om bewijzen te aanvaarden als authentiek </w:t>
            </w:r>
            <w:proofErr w:type="spellStart"/>
            <w:r w:rsidRPr="00B02725">
              <w:rPr>
                <w:rFonts w:cs="Arial"/>
                <w:sz w:val="18"/>
                <w:szCs w:val="18"/>
              </w:rPr>
              <w:t>tbv</w:t>
            </w:r>
            <w:proofErr w:type="spellEnd"/>
            <w:r w:rsidRPr="00B02725">
              <w:rPr>
                <w:rFonts w:cs="Arial"/>
                <w:sz w:val="18"/>
                <w:szCs w:val="18"/>
              </w:rPr>
              <w:t xml:space="preserve"> verzilverbaarheid</w:t>
            </w:r>
          </w:p>
        </w:tc>
        <w:tc>
          <w:tcPr>
            <w:tcW w:w="2016" w:type="dxa"/>
          </w:tcPr>
          <w:p w:rsidR="00866003" w:rsidRPr="00B02725" w:rsidRDefault="00866003" w:rsidP="00AB3278">
            <w:pPr>
              <w:pStyle w:val="Lijstalinea"/>
              <w:ind w:left="0"/>
              <w:rPr>
                <w:rFonts w:cs="Arial"/>
                <w:sz w:val="18"/>
                <w:szCs w:val="18"/>
              </w:rPr>
            </w:pPr>
            <w:r w:rsidRPr="00B02725">
              <w:rPr>
                <w:rFonts w:cs="Arial"/>
                <w:sz w:val="18"/>
                <w:szCs w:val="18"/>
              </w:rPr>
              <w:t>Rollen:</w:t>
            </w:r>
          </w:p>
          <w:p w:rsidR="00866003" w:rsidRPr="00B02725" w:rsidRDefault="00866003" w:rsidP="005A1156">
            <w:pPr>
              <w:pStyle w:val="Lijstalinea"/>
              <w:numPr>
                <w:ilvl w:val="0"/>
                <w:numId w:val="7"/>
              </w:numPr>
              <w:ind w:left="219" w:hanging="219"/>
              <w:rPr>
                <w:rFonts w:cs="Arial"/>
                <w:sz w:val="18"/>
                <w:szCs w:val="18"/>
              </w:rPr>
            </w:pPr>
            <w:r w:rsidRPr="00B02725">
              <w:rPr>
                <w:rFonts w:cs="Arial"/>
                <w:sz w:val="18"/>
                <w:szCs w:val="18"/>
              </w:rPr>
              <w:t>KC EVC faciliteren (proceseigenaar)</w:t>
            </w:r>
          </w:p>
          <w:p w:rsidR="00866003" w:rsidRPr="00B02725" w:rsidRDefault="00866003" w:rsidP="005A1156">
            <w:pPr>
              <w:pStyle w:val="Lijstalinea"/>
              <w:numPr>
                <w:ilvl w:val="0"/>
                <w:numId w:val="7"/>
              </w:numPr>
              <w:ind w:left="219" w:hanging="219"/>
              <w:rPr>
                <w:rFonts w:cs="Arial"/>
                <w:sz w:val="18"/>
                <w:szCs w:val="18"/>
              </w:rPr>
            </w:pPr>
            <w:r w:rsidRPr="00B02725">
              <w:rPr>
                <w:rFonts w:cs="Arial"/>
                <w:sz w:val="18"/>
                <w:szCs w:val="18"/>
              </w:rPr>
              <w:t>Sociale Partners toezicht</w:t>
            </w:r>
          </w:p>
          <w:p w:rsidR="00866003" w:rsidRPr="00B02725" w:rsidRDefault="00866003" w:rsidP="005A1156">
            <w:pPr>
              <w:pStyle w:val="Lijstalinea"/>
              <w:numPr>
                <w:ilvl w:val="0"/>
                <w:numId w:val="7"/>
              </w:numPr>
              <w:ind w:left="219" w:hanging="219"/>
              <w:rPr>
                <w:rFonts w:cs="Arial"/>
                <w:sz w:val="18"/>
                <w:szCs w:val="18"/>
              </w:rPr>
            </w:pPr>
            <w:r w:rsidRPr="00B02725">
              <w:rPr>
                <w:rFonts w:cs="Arial"/>
                <w:sz w:val="18"/>
                <w:szCs w:val="18"/>
              </w:rPr>
              <w:t>Aanbieders uitvoerend</w:t>
            </w:r>
          </w:p>
          <w:p w:rsidR="00866003" w:rsidRPr="00B02725" w:rsidRDefault="00866003" w:rsidP="005A1156">
            <w:pPr>
              <w:pStyle w:val="Lijstalinea"/>
              <w:numPr>
                <w:ilvl w:val="0"/>
                <w:numId w:val="7"/>
              </w:numPr>
              <w:ind w:left="219" w:hanging="219"/>
              <w:rPr>
                <w:rFonts w:cs="Arial"/>
                <w:sz w:val="18"/>
                <w:szCs w:val="18"/>
              </w:rPr>
            </w:pPr>
            <w:proofErr w:type="spellStart"/>
            <w:r w:rsidRPr="00B02725">
              <w:rPr>
                <w:rFonts w:cs="Arial"/>
                <w:sz w:val="18"/>
                <w:szCs w:val="18"/>
              </w:rPr>
              <w:t>ROC’s</w:t>
            </w:r>
            <w:proofErr w:type="spellEnd"/>
            <w:r w:rsidRPr="00B02725">
              <w:rPr>
                <w:rFonts w:cs="Arial"/>
                <w:sz w:val="18"/>
                <w:szCs w:val="18"/>
              </w:rPr>
              <w:t xml:space="preserve"> (</w:t>
            </w:r>
            <w:proofErr w:type="spellStart"/>
            <w:r w:rsidRPr="00B02725">
              <w:rPr>
                <w:rFonts w:cs="Arial"/>
                <w:sz w:val="18"/>
                <w:szCs w:val="18"/>
              </w:rPr>
              <w:t>btg</w:t>
            </w:r>
            <w:proofErr w:type="spellEnd"/>
            <w:r w:rsidRPr="00B02725">
              <w:rPr>
                <w:rFonts w:cs="Arial"/>
                <w:sz w:val="18"/>
                <w:szCs w:val="18"/>
              </w:rPr>
              <w:t xml:space="preserve"> ZWS) verzilvering</w:t>
            </w:r>
          </w:p>
        </w:tc>
        <w:tc>
          <w:tcPr>
            <w:tcW w:w="1282" w:type="dxa"/>
          </w:tcPr>
          <w:p w:rsidR="00866003" w:rsidRPr="00B02725" w:rsidRDefault="00866003">
            <w:pPr>
              <w:rPr>
                <w:rFonts w:cs="Arial"/>
                <w:sz w:val="18"/>
                <w:szCs w:val="18"/>
              </w:rPr>
            </w:pPr>
          </w:p>
        </w:tc>
      </w:tr>
      <w:tr w:rsidR="00866003" w:rsidTr="00A4024E">
        <w:tc>
          <w:tcPr>
            <w:tcW w:w="1847" w:type="dxa"/>
          </w:tcPr>
          <w:p w:rsidR="00866003" w:rsidRPr="00B02725" w:rsidRDefault="00866003" w:rsidP="005A1156">
            <w:pPr>
              <w:pStyle w:val="Lijstalinea"/>
              <w:numPr>
                <w:ilvl w:val="0"/>
                <w:numId w:val="3"/>
              </w:numPr>
              <w:ind w:left="284" w:hanging="284"/>
              <w:rPr>
                <w:rFonts w:cs="Arial"/>
                <w:sz w:val="18"/>
                <w:szCs w:val="18"/>
              </w:rPr>
            </w:pPr>
            <w:proofErr w:type="spellStart"/>
            <w:r w:rsidRPr="00B02725">
              <w:rPr>
                <w:rFonts w:cs="Arial"/>
                <w:sz w:val="18"/>
                <w:szCs w:val="18"/>
              </w:rPr>
              <w:t>Pilot</w:t>
            </w:r>
            <w:proofErr w:type="spellEnd"/>
            <w:r w:rsidRPr="00B02725">
              <w:rPr>
                <w:rFonts w:cs="Arial"/>
                <w:sz w:val="18"/>
                <w:szCs w:val="18"/>
              </w:rPr>
              <w:t xml:space="preserve"> </w:t>
            </w:r>
            <w:proofErr w:type="spellStart"/>
            <w:r w:rsidRPr="00B02725">
              <w:rPr>
                <w:rFonts w:cs="Arial"/>
                <w:sz w:val="18"/>
                <w:szCs w:val="18"/>
              </w:rPr>
              <w:t>EC-Vet</w:t>
            </w:r>
            <w:proofErr w:type="spellEnd"/>
          </w:p>
        </w:tc>
        <w:tc>
          <w:tcPr>
            <w:tcW w:w="1856" w:type="dxa"/>
          </w:tcPr>
          <w:p w:rsidR="00866003" w:rsidRPr="00B02725" w:rsidRDefault="00866003" w:rsidP="002B1599">
            <w:pPr>
              <w:rPr>
                <w:rFonts w:cs="Arial"/>
                <w:sz w:val="18"/>
                <w:szCs w:val="18"/>
              </w:rPr>
            </w:pPr>
            <w:r w:rsidRPr="00B02725">
              <w:rPr>
                <w:rFonts w:cs="Arial"/>
                <w:sz w:val="18"/>
                <w:szCs w:val="18"/>
              </w:rPr>
              <w:t xml:space="preserve">3 </w:t>
            </w:r>
            <w:proofErr w:type="spellStart"/>
            <w:r w:rsidRPr="00B02725">
              <w:rPr>
                <w:rFonts w:cs="Arial"/>
                <w:sz w:val="18"/>
                <w:szCs w:val="18"/>
              </w:rPr>
              <w:t>pilots</w:t>
            </w:r>
            <w:proofErr w:type="spellEnd"/>
            <w:r w:rsidRPr="00B02725">
              <w:rPr>
                <w:rFonts w:cs="Arial"/>
                <w:sz w:val="18"/>
                <w:szCs w:val="18"/>
              </w:rPr>
              <w:t xml:space="preserve"> tussen aanbieder en </w:t>
            </w:r>
            <w:proofErr w:type="spellStart"/>
            <w:r w:rsidRPr="00B02725">
              <w:rPr>
                <w:rFonts w:cs="Arial"/>
                <w:sz w:val="18"/>
                <w:szCs w:val="18"/>
              </w:rPr>
              <w:t>Excie</w:t>
            </w:r>
            <w:proofErr w:type="spellEnd"/>
            <w:r w:rsidRPr="00B02725">
              <w:rPr>
                <w:rFonts w:cs="Arial"/>
                <w:sz w:val="18"/>
                <w:szCs w:val="18"/>
              </w:rPr>
              <w:t xml:space="preserve"> in Langdurende zorg </w:t>
            </w:r>
            <w:r w:rsidRPr="00B02725">
              <w:rPr>
                <w:rFonts w:cs="Arial"/>
                <w:sz w:val="18"/>
                <w:szCs w:val="18"/>
              </w:rPr>
              <w:lastRenderedPageBreak/>
              <w:t>van begin tot eind 2012 van het proces</w:t>
            </w:r>
          </w:p>
        </w:tc>
        <w:tc>
          <w:tcPr>
            <w:tcW w:w="2287" w:type="dxa"/>
          </w:tcPr>
          <w:p w:rsidR="00866003" w:rsidRPr="00B02725" w:rsidRDefault="00866003" w:rsidP="005A1156">
            <w:pPr>
              <w:pStyle w:val="Lijstalinea"/>
              <w:numPr>
                <w:ilvl w:val="0"/>
                <w:numId w:val="7"/>
              </w:numPr>
              <w:ind w:left="232" w:hanging="232"/>
              <w:rPr>
                <w:rFonts w:cs="Arial"/>
                <w:sz w:val="18"/>
                <w:szCs w:val="18"/>
              </w:rPr>
            </w:pPr>
            <w:r w:rsidRPr="00B02725">
              <w:rPr>
                <w:rFonts w:cs="Arial"/>
                <w:sz w:val="18"/>
                <w:szCs w:val="18"/>
              </w:rPr>
              <w:lastRenderedPageBreak/>
              <w:t xml:space="preserve">Aanvraag voor </w:t>
            </w:r>
            <w:proofErr w:type="spellStart"/>
            <w:r w:rsidRPr="00B02725">
              <w:rPr>
                <w:rFonts w:cs="Arial"/>
                <w:sz w:val="18"/>
                <w:szCs w:val="18"/>
              </w:rPr>
              <w:t>EC-Vet-pilots</w:t>
            </w:r>
            <w:proofErr w:type="spellEnd"/>
            <w:r w:rsidRPr="00B02725">
              <w:rPr>
                <w:rFonts w:cs="Arial"/>
                <w:sz w:val="18"/>
                <w:szCs w:val="18"/>
              </w:rPr>
              <w:t xml:space="preserve"> is waarschijnlijk gehonoreerd</w:t>
            </w:r>
          </w:p>
          <w:p w:rsidR="00866003" w:rsidRPr="00B02725" w:rsidRDefault="00866003" w:rsidP="005A1156">
            <w:pPr>
              <w:pStyle w:val="Lijstalinea"/>
              <w:numPr>
                <w:ilvl w:val="0"/>
                <w:numId w:val="7"/>
              </w:numPr>
              <w:ind w:left="232" w:hanging="232"/>
              <w:rPr>
                <w:rFonts w:cs="Arial"/>
                <w:sz w:val="18"/>
                <w:szCs w:val="18"/>
              </w:rPr>
            </w:pPr>
            <w:r w:rsidRPr="00B02725">
              <w:rPr>
                <w:rFonts w:cs="Arial"/>
                <w:sz w:val="18"/>
                <w:szCs w:val="18"/>
              </w:rPr>
              <w:lastRenderedPageBreak/>
              <w:t xml:space="preserve">Nadere afspraken tussen OCW, </w:t>
            </w:r>
            <w:proofErr w:type="spellStart"/>
            <w:r w:rsidRPr="00B02725">
              <w:rPr>
                <w:rFonts w:cs="Arial"/>
                <w:sz w:val="18"/>
                <w:szCs w:val="18"/>
              </w:rPr>
              <w:t>Soc.partners</w:t>
            </w:r>
            <w:proofErr w:type="spellEnd"/>
            <w:r w:rsidRPr="00B02725">
              <w:rPr>
                <w:rFonts w:cs="Arial"/>
                <w:sz w:val="18"/>
                <w:szCs w:val="18"/>
              </w:rPr>
              <w:t xml:space="preserve"> en </w:t>
            </w:r>
            <w:proofErr w:type="spellStart"/>
            <w:r w:rsidRPr="00B02725">
              <w:rPr>
                <w:rFonts w:cs="Arial"/>
                <w:sz w:val="18"/>
                <w:szCs w:val="18"/>
              </w:rPr>
              <w:t>btg</w:t>
            </w:r>
            <w:proofErr w:type="spellEnd"/>
            <w:r w:rsidRPr="00B02725">
              <w:rPr>
                <w:rFonts w:cs="Arial"/>
                <w:sz w:val="18"/>
                <w:szCs w:val="18"/>
              </w:rPr>
              <w:t xml:space="preserve"> ZWS, wanneer duidelijk is wie proceseigenaar is</w:t>
            </w:r>
          </w:p>
        </w:tc>
        <w:tc>
          <w:tcPr>
            <w:tcW w:w="2016" w:type="dxa"/>
          </w:tcPr>
          <w:p w:rsidR="00866003" w:rsidRPr="00B02725" w:rsidRDefault="00866003" w:rsidP="005A1156">
            <w:pPr>
              <w:pStyle w:val="Lijstalinea"/>
              <w:numPr>
                <w:ilvl w:val="0"/>
                <w:numId w:val="7"/>
              </w:numPr>
              <w:ind w:left="219" w:hanging="219"/>
              <w:rPr>
                <w:rFonts w:cs="Arial"/>
                <w:sz w:val="18"/>
                <w:szCs w:val="18"/>
              </w:rPr>
            </w:pPr>
            <w:r w:rsidRPr="00B02725">
              <w:rPr>
                <w:rFonts w:cs="Arial"/>
                <w:sz w:val="18"/>
                <w:szCs w:val="18"/>
              </w:rPr>
              <w:lastRenderedPageBreak/>
              <w:t xml:space="preserve">Aanvrager </w:t>
            </w:r>
            <w:proofErr w:type="spellStart"/>
            <w:r w:rsidRPr="00B02725">
              <w:rPr>
                <w:rFonts w:cs="Arial"/>
                <w:sz w:val="18"/>
                <w:szCs w:val="18"/>
              </w:rPr>
              <w:t>EC-Vet-pilot</w:t>
            </w:r>
            <w:proofErr w:type="spellEnd"/>
            <w:r w:rsidRPr="00B02725">
              <w:rPr>
                <w:rFonts w:cs="Arial"/>
                <w:sz w:val="18"/>
                <w:szCs w:val="18"/>
              </w:rPr>
              <w:t xml:space="preserve"> is Nationaal Agentschap</w:t>
            </w:r>
          </w:p>
          <w:p w:rsidR="00866003" w:rsidRPr="00B02725" w:rsidRDefault="00866003" w:rsidP="005A1156">
            <w:pPr>
              <w:pStyle w:val="Lijstalinea"/>
              <w:numPr>
                <w:ilvl w:val="0"/>
                <w:numId w:val="7"/>
              </w:numPr>
              <w:ind w:left="219" w:hanging="219"/>
              <w:rPr>
                <w:rFonts w:cs="Arial"/>
                <w:sz w:val="18"/>
                <w:szCs w:val="18"/>
              </w:rPr>
            </w:pPr>
            <w:r w:rsidRPr="00B02725">
              <w:rPr>
                <w:rFonts w:cs="Arial"/>
                <w:sz w:val="18"/>
                <w:szCs w:val="18"/>
              </w:rPr>
              <w:lastRenderedPageBreak/>
              <w:t xml:space="preserve">Status </w:t>
            </w:r>
            <w:proofErr w:type="spellStart"/>
            <w:r w:rsidRPr="00B02725">
              <w:rPr>
                <w:rFonts w:cs="Arial"/>
                <w:sz w:val="18"/>
                <w:szCs w:val="18"/>
              </w:rPr>
              <w:t>EC-Vet-pilot</w:t>
            </w:r>
            <w:proofErr w:type="spellEnd"/>
            <w:r w:rsidRPr="00B02725">
              <w:rPr>
                <w:rFonts w:cs="Arial"/>
                <w:sz w:val="18"/>
                <w:szCs w:val="18"/>
              </w:rPr>
              <w:t xml:space="preserve"> wordt gecheckt bij Anne Potters (Tijs) en </w:t>
            </w:r>
            <w:smartTag w:uri="urn:schemas-microsoft-com:office:smarttags" w:element="PersonName">
              <w:smartTagPr>
                <w:attr w:name="ProductID" w:val="Regina Kleingeld"/>
              </w:smartTagPr>
              <w:r w:rsidRPr="00B02725">
                <w:rPr>
                  <w:rFonts w:cs="Arial"/>
                  <w:sz w:val="18"/>
                  <w:szCs w:val="18"/>
                </w:rPr>
                <w:t>Regina Kleingeld</w:t>
              </w:r>
            </w:smartTag>
            <w:r w:rsidRPr="00B02725">
              <w:rPr>
                <w:rFonts w:cs="Arial"/>
                <w:sz w:val="18"/>
                <w:szCs w:val="18"/>
              </w:rPr>
              <w:t xml:space="preserve"> (Nicoline)</w:t>
            </w:r>
          </w:p>
        </w:tc>
        <w:tc>
          <w:tcPr>
            <w:tcW w:w="1282" w:type="dxa"/>
          </w:tcPr>
          <w:p w:rsidR="00866003" w:rsidRPr="00B02725" w:rsidRDefault="00866003">
            <w:pPr>
              <w:rPr>
                <w:rFonts w:cs="Arial"/>
                <w:sz w:val="18"/>
                <w:szCs w:val="18"/>
              </w:rPr>
            </w:pPr>
          </w:p>
          <w:p w:rsidR="00866003" w:rsidRPr="00B02725" w:rsidRDefault="00866003">
            <w:pPr>
              <w:rPr>
                <w:rFonts w:cs="Arial"/>
                <w:sz w:val="18"/>
                <w:szCs w:val="18"/>
              </w:rPr>
            </w:pPr>
          </w:p>
          <w:p w:rsidR="00866003" w:rsidRPr="00B02725" w:rsidRDefault="00866003">
            <w:pPr>
              <w:rPr>
                <w:rFonts w:cs="Arial"/>
                <w:sz w:val="18"/>
                <w:szCs w:val="18"/>
              </w:rPr>
            </w:pPr>
          </w:p>
          <w:p w:rsidR="00866003" w:rsidRPr="00B02725" w:rsidRDefault="00866003">
            <w:pPr>
              <w:rPr>
                <w:rFonts w:cs="Arial"/>
                <w:sz w:val="18"/>
                <w:szCs w:val="18"/>
              </w:rPr>
            </w:pPr>
          </w:p>
          <w:p w:rsidR="00866003" w:rsidRPr="00B02725" w:rsidRDefault="00866003" w:rsidP="005A1156">
            <w:pPr>
              <w:pStyle w:val="Lijstalinea"/>
              <w:numPr>
                <w:ilvl w:val="0"/>
                <w:numId w:val="7"/>
              </w:numPr>
              <w:ind w:left="135" w:hanging="135"/>
              <w:rPr>
                <w:rFonts w:cs="Arial"/>
                <w:sz w:val="18"/>
                <w:szCs w:val="18"/>
              </w:rPr>
            </w:pPr>
            <w:r w:rsidRPr="00B02725">
              <w:rPr>
                <w:rFonts w:cs="Arial"/>
                <w:sz w:val="18"/>
                <w:szCs w:val="18"/>
              </w:rPr>
              <w:t>Week 51</w:t>
            </w:r>
          </w:p>
        </w:tc>
      </w:tr>
      <w:tr w:rsidR="00866003" w:rsidTr="00A4024E">
        <w:tc>
          <w:tcPr>
            <w:tcW w:w="1847" w:type="dxa"/>
          </w:tcPr>
          <w:p w:rsidR="00866003" w:rsidRPr="00B02725" w:rsidRDefault="00866003" w:rsidP="005A1156">
            <w:pPr>
              <w:pStyle w:val="Lijstalinea"/>
              <w:numPr>
                <w:ilvl w:val="0"/>
                <w:numId w:val="3"/>
              </w:numPr>
              <w:ind w:left="284" w:hanging="284"/>
              <w:rPr>
                <w:rFonts w:cs="Arial"/>
                <w:sz w:val="18"/>
                <w:szCs w:val="18"/>
              </w:rPr>
            </w:pPr>
            <w:r w:rsidRPr="00B02725">
              <w:rPr>
                <w:rFonts w:cs="Arial"/>
                <w:sz w:val="18"/>
                <w:szCs w:val="18"/>
              </w:rPr>
              <w:lastRenderedPageBreak/>
              <w:t>Benoemen ‘opleidingseenheden’ om beschikbaarheid van flexibele opleidingstrajecten te bevorderen via deelnemersvolume</w:t>
            </w:r>
          </w:p>
        </w:tc>
        <w:tc>
          <w:tcPr>
            <w:tcW w:w="1856" w:type="dxa"/>
          </w:tcPr>
          <w:p w:rsidR="00866003" w:rsidRPr="00B02725" w:rsidRDefault="00866003" w:rsidP="002B1599">
            <w:pPr>
              <w:rPr>
                <w:rFonts w:cs="Arial"/>
                <w:sz w:val="18"/>
                <w:szCs w:val="18"/>
              </w:rPr>
            </w:pPr>
            <w:r w:rsidRPr="00B02725">
              <w:rPr>
                <w:rFonts w:cs="Arial"/>
                <w:sz w:val="18"/>
                <w:szCs w:val="18"/>
              </w:rPr>
              <w:t xml:space="preserve">Uit </w:t>
            </w:r>
            <w:proofErr w:type="spellStart"/>
            <w:r w:rsidRPr="00B02725">
              <w:rPr>
                <w:rFonts w:cs="Arial"/>
                <w:sz w:val="18"/>
                <w:szCs w:val="18"/>
              </w:rPr>
              <w:t>EVC-rapportages</w:t>
            </w:r>
            <w:proofErr w:type="spellEnd"/>
            <w:r w:rsidRPr="00B02725">
              <w:rPr>
                <w:rFonts w:cs="Arial"/>
                <w:sz w:val="18"/>
                <w:szCs w:val="18"/>
              </w:rPr>
              <w:t xml:space="preserve"> destilleren waar de grote gemene deler zit in opleidingsbehoefte van </w:t>
            </w:r>
            <w:proofErr w:type="spellStart"/>
            <w:r w:rsidRPr="00B02725">
              <w:rPr>
                <w:rFonts w:cs="Arial"/>
                <w:sz w:val="18"/>
                <w:szCs w:val="18"/>
              </w:rPr>
              <w:t>EVC-kandidaten</w:t>
            </w:r>
            <w:proofErr w:type="spellEnd"/>
            <w:r w:rsidRPr="00B02725">
              <w:rPr>
                <w:rFonts w:cs="Arial"/>
                <w:sz w:val="18"/>
                <w:szCs w:val="18"/>
              </w:rPr>
              <w:t xml:space="preserve"> om volume te vergroten</w:t>
            </w:r>
          </w:p>
        </w:tc>
        <w:tc>
          <w:tcPr>
            <w:tcW w:w="2287" w:type="dxa"/>
          </w:tcPr>
          <w:p w:rsidR="00866003" w:rsidRPr="00B02725" w:rsidRDefault="00866003" w:rsidP="005A1156">
            <w:pPr>
              <w:pStyle w:val="Lijstalinea"/>
              <w:numPr>
                <w:ilvl w:val="0"/>
                <w:numId w:val="7"/>
              </w:numPr>
              <w:ind w:left="232" w:hanging="232"/>
              <w:rPr>
                <w:rFonts w:cs="Arial"/>
                <w:sz w:val="18"/>
                <w:szCs w:val="18"/>
              </w:rPr>
            </w:pPr>
            <w:r w:rsidRPr="00B02725">
              <w:rPr>
                <w:rFonts w:cs="Arial"/>
                <w:sz w:val="18"/>
                <w:szCs w:val="18"/>
              </w:rPr>
              <w:t>Opleidingselementen benoemen op niveau van kerntaken en werkprocessen</w:t>
            </w:r>
          </w:p>
          <w:p w:rsidR="00866003" w:rsidRPr="00B02725" w:rsidRDefault="00866003" w:rsidP="005A1156">
            <w:pPr>
              <w:pStyle w:val="Lijstalinea"/>
              <w:numPr>
                <w:ilvl w:val="0"/>
                <w:numId w:val="7"/>
              </w:numPr>
              <w:ind w:left="232" w:hanging="232"/>
              <w:rPr>
                <w:rFonts w:cs="Arial"/>
                <w:sz w:val="18"/>
                <w:szCs w:val="18"/>
              </w:rPr>
            </w:pPr>
            <w:r w:rsidRPr="00B02725">
              <w:rPr>
                <w:rFonts w:cs="Arial"/>
                <w:sz w:val="18"/>
                <w:szCs w:val="18"/>
              </w:rPr>
              <w:t xml:space="preserve">Relatie </w:t>
            </w:r>
            <w:proofErr w:type="spellStart"/>
            <w:r w:rsidRPr="00B02725">
              <w:rPr>
                <w:rFonts w:cs="Arial"/>
                <w:sz w:val="18"/>
                <w:szCs w:val="18"/>
              </w:rPr>
              <w:t>EC-Vet</w:t>
            </w:r>
            <w:proofErr w:type="spellEnd"/>
            <w:r w:rsidRPr="00B02725">
              <w:rPr>
                <w:rFonts w:cs="Arial"/>
                <w:sz w:val="18"/>
                <w:szCs w:val="18"/>
              </w:rPr>
              <w:t xml:space="preserve"> bepalen</w:t>
            </w:r>
          </w:p>
        </w:tc>
        <w:tc>
          <w:tcPr>
            <w:tcW w:w="2016" w:type="dxa"/>
          </w:tcPr>
          <w:p w:rsidR="00866003" w:rsidRPr="00B02725" w:rsidRDefault="00866003" w:rsidP="005A1156">
            <w:pPr>
              <w:pStyle w:val="Lijstalinea"/>
              <w:numPr>
                <w:ilvl w:val="0"/>
                <w:numId w:val="7"/>
              </w:numPr>
              <w:ind w:left="219" w:hanging="219"/>
              <w:rPr>
                <w:rFonts w:cs="Arial"/>
                <w:sz w:val="18"/>
                <w:szCs w:val="18"/>
              </w:rPr>
            </w:pPr>
          </w:p>
        </w:tc>
        <w:tc>
          <w:tcPr>
            <w:tcW w:w="1282" w:type="dxa"/>
          </w:tcPr>
          <w:p w:rsidR="00866003" w:rsidRPr="00B02725" w:rsidRDefault="00866003">
            <w:pPr>
              <w:rPr>
                <w:rFonts w:cs="Arial"/>
                <w:sz w:val="18"/>
                <w:szCs w:val="18"/>
              </w:rPr>
            </w:pPr>
          </w:p>
        </w:tc>
      </w:tr>
      <w:tr w:rsidR="00866003" w:rsidTr="00A4024E">
        <w:tc>
          <w:tcPr>
            <w:tcW w:w="1847" w:type="dxa"/>
          </w:tcPr>
          <w:p w:rsidR="00866003" w:rsidRPr="00B02725" w:rsidRDefault="00866003" w:rsidP="005A1156">
            <w:pPr>
              <w:pStyle w:val="Lijstalinea"/>
              <w:numPr>
                <w:ilvl w:val="0"/>
                <w:numId w:val="3"/>
              </w:numPr>
              <w:ind w:left="284" w:hanging="284"/>
              <w:rPr>
                <w:rFonts w:cs="Arial"/>
                <w:sz w:val="18"/>
                <w:szCs w:val="18"/>
              </w:rPr>
            </w:pPr>
            <w:r w:rsidRPr="00B02725">
              <w:rPr>
                <w:rFonts w:cs="Arial"/>
                <w:sz w:val="18"/>
                <w:szCs w:val="18"/>
              </w:rPr>
              <w:t xml:space="preserve">Verzilvering in diploma’s en certificaten op basis van </w:t>
            </w:r>
            <w:proofErr w:type="spellStart"/>
            <w:r w:rsidRPr="00B02725">
              <w:rPr>
                <w:rFonts w:cs="Arial"/>
                <w:sz w:val="18"/>
                <w:szCs w:val="18"/>
              </w:rPr>
              <w:t>branchestan-daarden</w:t>
            </w:r>
            <w:proofErr w:type="spellEnd"/>
            <w:r w:rsidRPr="00B02725">
              <w:rPr>
                <w:rFonts w:cs="Arial"/>
                <w:sz w:val="18"/>
                <w:szCs w:val="18"/>
              </w:rPr>
              <w:t xml:space="preserve"> (zie ook door Hans ingebrachte casus)</w:t>
            </w:r>
          </w:p>
        </w:tc>
        <w:tc>
          <w:tcPr>
            <w:tcW w:w="1856" w:type="dxa"/>
          </w:tcPr>
          <w:p w:rsidR="00866003" w:rsidRPr="00B02725" w:rsidRDefault="00866003" w:rsidP="00D96D0B">
            <w:pPr>
              <w:rPr>
                <w:rFonts w:cs="Arial"/>
                <w:sz w:val="18"/>
                <w:szCs w:val="18"/>
              </w:rPr>
            </w:pPr>
            <w:r w:rsidRPr="00B02725">
              <w:rPr>
                <w:rFonts w:cs="Arial"/>
                <w:sz w:val="18"/>
                <w:szCs w:val="18"/>
              </w:rPr>
              <w:t xml:space="preserve">EVC kan bij een aantal branchestandaarden  deels of geheel het beroepsdeel van het diploma dekken.  Transparantie en communicatie hierover is nodig. </w:t>
            </w:r>
          </w:p>
          <w:p w:rsidR="00866003" w:rsidRPr="00B02725" w:rsidRDefault="00866003" w:rsidP="00D96D0B">
            <w:pPr>
              <w:rPr>
                <w:rFonts w:cs="Arial"/>
                <w:sz w:val="18"/>
                <w:szCs w:val="18"/>
              </w:rPr>
            </w:pPr>
          </w:p>
        </w:tc>
        <w:tc>
          <w:tcPr>
            <w:tcW w:w="2287" w:type="dxa"/>
          </w:tcPr>
          <w:p w:rsidR="00866003" w:rsidRPr="00B02725" w:rsidRDefault="00866003" w:rsidP="005A1156">
            <w:pPr>
              <w:pStyle w:val="Lijstalinea"/>
              <w:numPr>
                <w:ilvl w:val="0"/>
                <w:numId w:val="8"/>
              </w:numPr>
              <w:ind w:left="176" w:hanging="176"/>
              <w:rPr>
                <w:rFonts w:cs="Arial"/>
                <w:sz w:val="18"/>
                <w:szCs w:val="18"/>
              </w:rPr>
            </w:pPr>
            <w:r w:rsidRPr="00B02725">
              <w:rPr>
                <w:rFonts w:cs="Arial"/>
                <w:sz w:val="18"/>
                <w:szCs w:val="18"/>
              </w:rPr>
              <w:t xml:space="preserve">Verhouding tussen goedgekeurde branchestandaard voor EVC en </w:t>
            </w:r>
            <w:proofErr w:type="spellStart"/>
            <w:r w:rsidRPr="00B02725">
              <w:rPr>
                <w:rFonts w:cs="Arial"/>
                <w:sz w:val="18"/>
                <w:szCs w:val="18"/>
              </w:rPr>
              <w:t>crebo-kwalificaties</w:t>
            </w:r>
            <w:proofErr w:type="spellEnd"/>
            <w:r w:rsidRPr="00B02725">
              <w:rPr>
                <w:rFonts w:cs="Arial"/>
                <w:sz w:val="18"/>
                <w:szCs w:val="18"/>
              </w:rPr>
              <w:t xml:space="preserve"> transparant maken, mogelijk via </w:t>
            </w:r>
            <w:proofErr w:type="spellStart"/>
            <w:r w:rsidRPr="00B02725">
              <w:rPr>
                <w:rFonts w:cs="Arial"/>
                <w:sz w:val="18"/>
                <w:szCs w:val="18"/>
              </w:rPr>
              <w:t>format</w:t>
            </w:r>
            <w:proofErr w:type="spellEnd"/>
            <w:r w:rsidRPr="00B02725">
              <w:rPr>
                <w:rFonts w:cs="Arial"/>
                <w:sz w:val="18"/>
                <w:szCs w:val="18"/>
              </w:rPr>
              <w:t xml:space="preserve"> nieuwe generatie kwalificatiedossiers.</w:t>
            </w:r>
          </w:p>
          <w:p w:rsidR="00866003" w:rsidRPr="00B02725" w:rsidRDefault="00866003" w:rsidP="005A1156">
            <w:pPr>
              <w:pStyle w:val="Lijstalinea"/>
              <w:numPr>
                <w:ilvl w:val="0"/>
                <w:numId w:val="8"/>
              </w:numPr>
              <w:ind w:left="176" w:hanging="176"/>
              <w:rPr>
                <w:rFonts w:cs="Arial"/>
                <w:sz w:val="18"/>
                <w:szCs w:val="18"/>
              </w:rPr>
            </w:pPr>
            <w:proofErr w:type="spellStart"/>
            <w:r w:rsidRPr="00B02725">
              <w:rPr>
                <w:rFonts w:cs="Arial"/>
                <w:sz w:val="18"/>
                <w:szCs w:val="18"/>
              </w:rPr>
              <w:t>ThemaAdviesCommissie</w:t>
            </w:r>
            <w:proofErr w:type="spellEnd"/>
            <w:r w:rsidRPr="00B02725">
              <w:rPr>
                <w:rFonts w:cs="Arial"/>
                <w:sz w:val="18"/>
                <w:szCs w:val="18"/>
              </w:rPr>
              <w:t xml:space="preserve"> SBB Kwalificeren/Examineren werkt voorstel uit voor ‘deelkwalificering’ (in verlengde Hermans/Van Zijl en </w:t>
            </w:r>
            <w:proofErr w:type="spellStart"/>
            <w:r w:rsidRPr="00B02725">
              <w:rPr>
                <w:rFonts w:cs="Arial"/>
                <w:sz w:val="18"/>
                <w:szCs w:val="18"/>
              </w:rPr>
              <w:t>LEKE’s</w:t>
            </w:r>
            <w:proofErr w:type="spellEnd"/>
            <w:r w:rsidRPr="00B02725">
              <w:rPr>
                <w:rFonts w:cs="Arial"/>
                <w:sz w:val="18"/>
                <w:szCs w:val="18"/>
              </w:rPr>
              <w:t>); is na vaststelling door Minister richtlijn verdere sectorale uitwerking</w:t>
            </w:r>
          </w:p>
        </w:tc>
        <w:tc>
          <w:tcPr>
            <w:tcW w:w="2016" w:type="dxa"/>
          </w:tcPr>
          <w:p w:rsidR="00866003" w:rsidRPr="00B02725" w:rsidRDefault="00866003" w:rsidP="005A1156">
            <w:pPr>
              <w:pStyle w:val="Lijstalinea"/>
              <w:numPr>
                <w:ilvl w:val="0"/>
                <w:numId w:val="7"/>
              </w:numPr>
              <w:ind w:left="219" w:hanging="219"/>
              <w:rPr>
                <w:rFonts w:cs="Arial"/>
                <w:sz w:val="18"/>
                <w:szCs w:val="18"/>
              </w:rPr>
            </w:pPr>
            <w:r w:rsidRPr="00B02725">
              <w:rPr>
                <w:rFonts w:cs="Arial"/>
                <w:sz w:val="18"/>
                <w:szCs w:val="18"/>
              </w:rPr>
              <w:t xml:space="preserve">KC-EVC heeft 100 erkende </w:t>
            </w:r>
            <w:proofErr w:type="spellStart"/>
            <w:r w:rsidRPr="00B02725">
              <w:rPr>
                <w:rFonts w:cs="Arial"/>
                <w:sz w:val="18"/>
                <w:szCs w:val="18"/>
              </w:rPr>
              <w:t>EVC-standaarden</w:t>
            </w:r>
            <w:proofErr w:type="spellEnd"/>
            <w:r w:rsidR="007117F3">
              <w:rPr>
                <w:rFonts w:cs="Arial"/>
                <w:sz w:val="18"/>
                <w:szCs w:val="18"/>
              </w:rPr>
              <w:t xml:space="preserve"> en werkt nieuwe procedure voor goedkeuring </w:t>
            </w:r>
            <w:proofErr w:type="spellStart"/>
            <w:r w:rsidR="007117F3">
              <w:rPr>
                <w:rFonts w:cs="Arial"/>
                <w:sz w:val="18"/>
                <w:szCs w:val="18"/>
              </w:rPr>
              <w:t>branchestaanderden</w:t>
            </w:r>
            <w:proofErr w:type="spellEnd"/>
            <w:r w:rsidR="007117F3">
              <w:rPr>
                <w:rFonts w:cs="Arial"/>
                <w:sz w:val="18"/>
                <w:szCs w:val="18"/>
              </w:rPr>
              <w:t xml:space="preserve"> als EVC standaard uit</w:t>
            </w:r>
          </w:p>
          <w:p w:rsidR="00866003" w:rsidRPr="00B02725" w:rsidRDefault="00866003" w:rsidP="005A1156">
            <w:pPr>
              <w:pStyle w:val="Lijstalinea"/>
              <w:numPr>
                <w:ilvl w:val="0"/>
                <w:numId w:val="7"/>
              </w:numPr>
              <w:ind w:left="219" w:hanging="219"/>
              <w:rPr>
                <w:rFonts w:cs="Arial"/>
                <w:sz w:val="18"/>
                <w:szCs w:val="18"/>
              </w:rPr>
            </w:pPr>
            <w:proofErr w:type="spellStart"/>
            <w:r w:rsidRPr="00B02725">
              <w:rPr>
                <w:rFonts w:cs="Arial"/>
                <w:sz w:val="18"/>
                <w:szCs w:val="18"/>
              </w:rPr>
              <w:t>Actiz</w:t>
            </w:r>
            <w:proofErr w:type="spellEnd"/>
            <w:r w:rsidRPr="00B02725">
              <w:rPr>
                <w:rFonts w:cs="Arial"/>
                <w:sz w:val="18"/>
                <w:szCs w:val="18"/>
              </w:rPr>
              <w:t xml:space="preserve"> heeft  6 erkende standaarden</w:t>
            </w:r>
          </w:p>
          <w:p w:rsidR="00866003" w:rsidRPr="00B02725" w:rsidRDefault="00866003" w:rsidP="005A1156">
            <w:pPr>
              <w:pStyle w:val="Lijstalinea"/>
              <w:numPr>
                <w:ilvl w:val="0"/>
                <w:numId w:val="7"/>
              </w:numPr>
              <w:ind w:left="219" w:hanging="219"/>
              <w:rPr>
                <w:rFonts w:cs="Arial"/>
                <w:sz w:val="18"/>
                <w:szCs w:val="18"/>
              </w:rPr>
            </w:pPr>
            <w:proofErr w:type="spellStart"/>
            <w:r w:rsidRPr="00B02725">
              <w:rPr>
                <w:rFonts w:cs="Arial"/>
                <w:sz w:val="18"/>
                <w:szCs w:val="18"/>
              </w:rPr>
              <w:t>Calibris</w:t>
            </w:r>
            <w:proofErr w:type="spellEnd"/>
            <w:r w:rsidRPr="00B02725">
              <w:rPr>
                <w:rFonts w:cs="Arial"/>
                <w:sz w:val="18"/>
                <w:szCs w:val="18"/>
              </w:rPr>
              <w:t xml:space="preserve"> kan vergelijking maken tussen de verschillende branchestandaarden en kwalificaties</w:t>
            </w:r>
          </w:p>
        </w:tc>
        <w:tc>
          <w:tcPr>
            <w:tcW w:w="1282" w:type="dxa"/>
          </w:tcPr>
          <w:p w:rsidR="00866003" w:rsidRPr="00B02725" w:rsidRDefault="007117F3">
            <w:pPr>
              <w:rPr>
                <w:rFonts w:cs="Arial"/>
                <w:sz w:val="18"/>
                <w:szCs w:val="18"/>
              </w:rPr>
            </w:pPr>
            <w:r>
              <w:rPr>
                <w:rFonts w:cs="Arial"/>
                <w:sz w:val="18"/>
                <w:szCs w:val="18"/>
              </w:rPr>
              <w:t>Eerste kwartaal 2012</w:t>
            </w:r>
          </w:p>
        </w:tc>
      </w:tr>
      <w:tr w:rsidR="00866003" w:rsidTr="00A4024E">
        <w:tc>
          <w:tcPr>
            <w:tcW w:w="1847" w:type="dxa"/>
          </w:tcPr>
          <w:p w:rsidR="00866003" w:rsidRPr="00B02725" w:rsidRDefault="00866003" w:rsidP="005A1156">
            <w:pPr>
              <w:pStyle w:val="Lijstalinea"/>
              <w:numPr>
                <w:ilvl w:val="0"/>
                <w:numId w:val="3"/>
              </w:numPr>
              <w:ind w:left="284" w:hanging="284"/>
              <w:rPr>
                <w:rFonts w:cs="Arial"/>
                <w:sz w:val="18"/>
                <w:szCs w:val="18"/>
              </w:rPr>
            </w:pPr>
            <w:r w:rsidRPr="00B02725">
              <w:rPr>
                <w:rFonts w:cs="Arial"/>
                <w:sz w:val="18"/>
                <w:szCs w:val="18"/>
              </w:rPr>
              <w:t>Metatoezicht op beoordelende organisaties</w:t>
            </w:r>
          </w:p>
        </w:tc>
        <w:tc>
          <w:tcPr>
            <w:tcW w:w="1856" w:type="dxa"/>
          </w:tcPr>
          <w:p w:rsidR="00866003" w:rsidRPr="00B02725" w:rsidRDefault="00866003" w:rsidP="002B1599">
            <w:pPr>
              <w:rPr>
                <w:rFonts w:cs="Arial"/>
                <w:sz w:val="18"/>
                <w:szCs w:val="18"/>
              </w:rPr>
            </w:pPr>
            <w:r w:rsidRPr="00B02725">
              <w:rPr>
                <w:rFonts w:cs="Arial"/>
                <w:sz w:val="18"/>
                <w:szCs w:val="18"/>
              </w:rPr>
              <w:t xml:space="preserve">KC EVC werkt 4 scenario’s van metatoezicht uit </w:t>
            </w:r>
            <w:proofErr w:type="spellStart"/>
            <w:r w:rsidRPr="00B02725">
              <w:rPr>
                <w:rFonts w:cs="Arial"/>
                <w:sz w:val="18"/>
                <w:szCs w:val="18"/>
              </w:rPr>
              <w:t>tbv</w:t>
            </w:r>
            <w:proofErr w:type="spellEnd"/>
            <w:r w:rsidRPr="00B02725">
              <w:rPr>
                <w:rFonts w:cs="Arial"/>
                <w:sz w:val="18"/>
                <w:szCs w:val="18"/>
              </w:rPr>
              <w:t xml:space="preserve"> Convenant </w:t>
            </w:r>
            <w:proofErr w:type="spellStart"/>
            <w:r w:rsidRPr="00B02725">
              <w:rPr>
                <w:rFonts w:cs="Arial"/>
                <w:sz w:val="18"/>
                <w:szCs w:val="18"/>
              </w:rPr>
              <w:t>Soc.partners</w:t>
            </w:r>
            <w:proofErr w:type="spellEnd"/>
            <w:r w:rsidRPr="00B02725">
              <w:rPr>
                <w:rFonts w:cs="Arial"/>
                <w:sz w:val="18"/>
                <w:szCs w:val="18"/>
              </w:rPr>
              <w:t xml:space="preserve"> en Overheid (OCW, EL&amp;I, SZ)</w:t>
            </w:r>
          </w:p>
        </w:tc>
        <w:tc>
          <w:tcPr>
            <w:tcW w:w="2287" w:type="dxa"/>
          </w:tcPr>
          <w:p w:rsidR="00866003" w:rsidRPr="00B02725" w:rsidRDefault="00866003" w:rsidP="005A1156">
            <w:pPr>
              <w:pStyle w:val="Lijstalinea"/>
              <w:numPr>
                <w:ilvl w:val="0"/>
                <w:numId w:val="9"/>
              </w:numPr>
              <w:ind w:left="116" w:hanging="141"/>
              <w:rPr>
                <w:rFonts w:cs="Arial"/>
                <w:sz w:val="18"/>
                <w:szCs w:val="18"/>
              </w:rPr>
            </w:pPr>
            <w:r w:rsidRPr="00B02725">
              <w:rPr>
                <w:rFonts w:cs="Arial"/>
                <w:sz w:val="18"/>
                <w:szCs w:val="18"/>
              </w:rPr>
              <w:t xml:space="preserve">Sociale partners dragen zorg voor afstemming </w:t>
            </w:r>
            <w:proofErr w:type="spellStart"/>
            <w:r w:rsidRPr="00B02725">
              <w:rPr>
                <w:rFonts w:cs="Arial"/>
                <w:sz w:val="18"/>
                <w:szCs w:val="18"/>
              </w:rPr>
              <w:t>Convenant-afspraken</w:t>
            </w:r>
            <w:proofErr w:type="spellEnd"/>
            <w:r w:rsidRPr="00B02725">
              <w:rPr>
                <w:rFonts w:cs="Arial"/>
                <w:sz w:val="18"/>
                <w:szCs w:val="18"/>
              </w:rPr>
              <w:t xml:space="preserve"> met sectorale activiteiten met onderwijs.</w:t>
            </w:r>
          </w:p>
          <w:p w:rsidR="00866003" w:rsidRPr="00B02725" w:rsidRDefault="00866003" w:rsidP="005A1156">
            <w:pPr>
              <w:pStyle w:val="Lijstalinea"/>
              <w:numPr>
                <w:ilvl w:val="0"/>
                <w:numId w:val="9"/>
              </w:numPr>
              <w:ind w:left="116" w:hanging="141"/>
              <w:rPr>
                <w:rFonts w:cs="Arial"/>
                <w:sz w:val="18"/>
                <w:szCs w:val="18"/>
              </w:rPr>
            </w:pPr>
            <w:r w:rsidRPr="00B02725">
              <w:rPr>
                <w:rFonts w:cs="Arial"/>
                <w:sz w:val="18"/>
                <w:szCs w:val="18"/>
              </w:rPr>
              <w:t>Onderwijs wordt via SBB geïnformeerd.</w:t>
            </w:r>
          </w:p>
        </w:tc>
        <w:tc>
          <w:tcPr>
            <w:tcW w:w="2016" w:type="dxa"/>
          </w:tcPr>
          <w:p w:rsidR="00866003" w:rsidRPr="00B02725" w:rsidRDefault="00866003" w:rsidP="005A1156">
            <w:pPr>
              <w:pStyle w:val="Lijstalinea"/>
              <w:numPr>
                <w:ilvl w:val="0"/>
                <w:numId w:val="7"/>
              </w:numPr>
              <w:ind w:left="219" w:hanging="219"/>
              <w:rPr>
                <w:rFonts w:cs="Arial"/>
                <w:sz w:val="18"/>
                <w:szCs w:val="18"/>
              </w:rPr>
            </w:pPr>
            <w:r w:rsidRPr="00B02725">
              <w:rPr>
                <w:rFonts w:cs="Arial"/>
                <w:sz w:val="18"/>
                <w:szCs w:val="18"/>
              </w:rPr>
              <w:t>Verantwoordelijkheid bij Convenantpartners</w:t>
            </w:r>
          </w:p>
          <w:p w:rsidR="00866003" w:rsidRPr="00B02725" w:rsidRDefault="00866003" w:rsidP="005A1156">
            <w:pPr>
              <w:pStyle w:val="Lijstalinea"/>
              <w:numPr>
                <w:ilvl w:val="0"/>
                <w:numId w:val="7"/>
              </w:numPr>
              <w:ind w:left="219" w:hanging="219"/>
              <w:rPr>
                <w:rFonts w:cs="Arial"/>
                <w:sz w:val="18"/>
                <w:szCs w:val="18"/>
              </w:rPr>
            </w:pPr>
            <w:proofErr w:type="spellStart"/>
            <w:r w:rsidRPr="00B02725">
              <w:rPr>
                <w:rFonts w:cs="Arial"/>
                <w:sz w:val="18"/>
                <w:szCs w:val="18"/>
              </w:rPr>
              <w:t>Soc.Partners</w:t>
            </w:r>
            <w:proofErr w:type="spellEnd"/>
            <w:r w:rsidRPr="00B02725">
              <w:rPr>
                <w:rFonts w:cs="Arial"/>
                <w:sz w:val="18"/>
                <w:szCs w:val="18"/>
              </w:rPr>
              <w:t xml:space="preserve"> Z&amp;W willen een bijdrage leveren aan convenant</w:t>
            </w:r>
          </w:p>
        </w:tc>
        <w:tc>
          <w:tcPr>
            <w:tcW w:w="1282" w:type="dxa"/>
          </w:tcPr>
          <w:p w:rsidR="00866003" w:rsidRPr="00B02725" w:rsidRDefault="00866003" w:rsidP="005A1156">
            <w:pPr>
              <w:pStyle w:val="Lijstalinea"/>
              <w:numPr>
                <w:ilvl w:val="0"/>
                <w:numId w:val="7"/>
              </w:numPr>
              <w:ind w:left="103" w:hanging="155"/>
              <w:rPr>
                <w:rFonts w:cs="Arial"/>
                <w:sz w:val="18"/>
                <w:szCs w:val="18"/>
              </w:rPr>
            </w:pPr>
            <w:r w:rsidRPr="00B02725">
              <w:rPr>
                <w:rFonts w:cs="Arial"/>
                <w:sz w:val="18"/>
                <w:szCs w:val="18"/>
              </w:rPr>
              <w:t>Nieuw Convenant in maart 2012</w:t>
            </w:r>
          </w:p>
        </w:tc>
      </w:tr>
      <w:tr w:rsidR="00866003" w:rsidTr="00A4024E">
        <w:tc>
          <w:tcPr>
            <w:tcW w:w="1847" w:type="dxa"/>
          </w:tcPr>
          <w:p w:rsidR="00866003" w:rsidRPr="00B02725" w:rsidRDefault="00866003" w:rsidP="005A1156">
            <w:pPr>
              <w:pStyle w:val="Lijstalinea"/>
              <w:numPr>
                <w:ilvl w:val="0"/>
                <w:numId w:val="3"/>
              </w:numPr>
              <w:ind w:left="284" w:hanging="284"/>
              <w:rPr>
                <w:rFonts w:cs="Arial"/>
                <w:sz w:val="18"/>
                <w:szCs w:val="18"/>
              </w:rPr>
            </w:pPr>
            <w:r w:rsidRPr="00B02725">
              <w:rPr>
                <w:rFonts w:cs="Arial"/>
                <w:sz w:val="18"/>
                <w:szCs w:val="18"/>
              </w:rPr>
              <w:t xml:space="preserve">Borging Civiel Effect binnen </w:t>
            </w:r>
            <w:proofErr w:type="spellStart"/>
            <w:r w:rsidRPr="00B02725">
              <w:rPr>
                <w:rFonts w:cs="Arial"/>
                <w:sz w:val="18"/>
                <w:szCs w:val="18"/>
              </w:rPr>
              <w:t>OCW-kader</w:t>
            </w:r>
            <w:proofErr w:type="spellEnd"/>
          </w:p>
        </w:tc>
        <w:tc>
          <w:tcPr>
            <w:tcW w:w="1856" w:type="dxa"/>
          </w:tcPr>
          <w:p w:rsidR="00866003" w:rsidRPr="00B02725" w:rsidRDefault="00866003" w:rsidP="002B1599">
            <w:pPr>
              <w:rPr>
                <w:rFonts w:cs="Arial"/>
                <w:sz w:val="18"/>
                <w:szCs w:val="18"/>
              </w:rPr>
            </w:pPr>
            <w:r w:rsidRPr="00B02725">
              <w:rPr>
                <w:rFonts w:cs="Arial"/>
                <w:sz w:val="18"/>
                <w:szCs w:val="18"/>
              </w:rPr>
              <w:t xml:space="preserve">Samenhang tussen branchestandaarden en kwalificaties </w:t>
            </w:r>
            <w:r w:rsidRPr="00B02725">
              <w:rPr>
                <w:rFonts w:cs="Arial"/>
                <w:sz w:val="18"/>
                <w:szCs w:val="18"/>
              </w:rPr>
              <w:lastRenderedPageBreak/>
              <w:t>transparant beschrijven.</w:t>
            </w:r>
          </w:p>
        </w:tc>
        <w:tc>
          <w:tcPr>
            <w:tcW w:w="2287" w:type="dxa"/>
          </w:tcPr>
          <w:p w:rsidR="00866003" w:rsidRPr="00B02725" w:rsidRDefault="00866003" w:rsidP="002362B0">
            <w:pPr>
              <w:rPr>
                <w:rFonts w:cs="Arial"/>
                <w:sz w:val="18"/>
                <w:szCs w:val="18"/>
              </w:rPr>
            </w:pPr>
            <w:r w:rsidRPr="00B02725">
              <w:rPr>
                <w:rFonts w:cs="Arial"/>
                <w:sz w:val="18"/>
                <w:szCs w:val="18"/>
              </w:rPr>
              <w:lastRenderedPageBreak/>
              <w:t xml:space="preserve">Resultaat van afstemming tussen </w:t>
            </w:r>
            <w:proofErr w:type="spellStart"/>
            <w:r w:rsidRPr="00B02725">
              <w:rPr>
                <w:rFonts w:cs="Arial"/>
                <w:sz w:val="18"/>
                <w:szCs w:val="18"/>
              </w:rPr>
              <w:t>bcp’s</w:t>
            </w:r>
            <w:proofErr w:type="spellEnd"/>
            <w:r w:rsidRPr="00B02725">
              <w:rPr>
                <w:rFonts w:cs="Arial"/>
                <w:sz w:val="18"/>
                <w:szCs w:val="18"/>
              </w:rPr>
              <w:t xml:space="preserve">, branchestandaarden, en </w:t>
            </w:r>
            <w:r w:rsidRPr="00B02725">
              <w:rPr>
                <w:rFonts w:cs="Arial"/>
                <w:sz w:val="18"/>
                <w:szCs w:val="18"/>
              </w:rPr>
              <w:lastRenderedPageBreak/>
              <w:t xml:space="preserve">kwalificaties opnemen in </w:t>
            </w:r>
            <w:proofErr w:type="spellStart"/>
            <w:r w:rsidRPr="00B02725">
              <w:rPr>
                <w:rFonts w:cs="Arial"/>
                <w:sz w:val="18"/>
                <w:szCs w:val="18"/>
              </w:rPr>
              <w:t>format</w:t>
            </w:r>
            <w:proofErr w:type="spellEnd"/>
            <w:r w:rsidRPr="00B02725">
              <w:rPr>
                <w:rFonts w:cs="Arial"/>
                <w:sz w:val="18"/>
                <w:szCs w:val="18"/>
              </w:rPr>
              <w:t xml:space="preserve"> kwalificatiedossiers</w:t>
            </w:r>
          </w:p>
        </w:tc>
        <w:tc>
          <w:tcPr>
            <w:tcW w:w="2016" w:type="dxa"/>
          </w:tcPr>
          <w:p w:rsidR="00866003" w:rsidRPr="00B02725" w:rsidRDefault="00866003" w:rsidP="005A1156">
            <w:pPr>
              <w:pStyle w:val="Lijstalinea"/>
              <w:numPr>
                <w:ilvl w:val="0"/>
                <w:numId w:val="7"/>
              </w:numPr>
              <w:ind w:left="144" w:hanging="144"/>
              <w:rPr>
                <w:rFonts w:cs="Arial"/>
                <w:sz w:val="18"/>
                <w:szCs w:val="18"/>
              </w:rPr>
            </w:pPr>
            <w:r w:rsidRPr="00B02725">
              <w:rPr>
                <w:rFonts w:cs="Arial"/>
                <w:sz w:val="18"/>
                <w:szCs w:val="18"/>
              </w:rPr>
              <w:lastRenderedPageBreak/>
              <w:t xml:space="preserve">Agenderen in </w:t>
            </w:r>
            <w:proofErr w:type="spellStart"/>
            <w:r w:rsidRPr="00B02725">
              <w:rPr>
                <w:rFonts w:cs="Arial"/>
                <w:sz w:val="18"/>
                <w:szCs w:val="18"/>
              </w:rPr>
              <w:t>ThemaCie</w:t>
            </w:r>
            <w:proofErr w:type="spellEnd"/>
            <w:r w:rsidRPr="00B02725">
              <w:rPr>
                <w:rFonts w:cs="Arial"/>
                <w:sz w:val="18"/>
                <w:szCs w:val="18"/>
              </w:rPr>
              <w:t xml:space="preserve"> SBB: </w:t>
            </w:r>
            <w:proofErr w:type="spellStart"/>
            <w:r w:rsidRPr="00B02725">
              <w:rPr>
                <w:rFonts w:cs="Arial"/>
                <w:sz w:val="18"/>
                <w:szCs w:val="18"/>
              </w:rPr>
              <w:t>format</w:t>
            </w:r>
            <w:proofErr w:type="spellEnd"/>
            <w:r w:rsidRPr="00B02725">
              <w:rPr>
                <w:rFonts w:cs="Arial"/>
                <w:sz w:val="18"/>
                <w:szCs w:val="18"/>
              </w:rPr>
              <w:t xml:space="preserve"> biedt ruimte </w:t>
            </w:r>
            <w:r w:rsidRPr="00B02725">
              <w:rPr>
                <w:rFonts w:cs="Arial"/>
                <w:sz w:val="18"/>
                <w:szCs w:val="18"/>
              </w:rPr>
              <w:lastRenderedPageBreak/>
              <w:t xml:space="preserve">voor </w:t>
            </w:r>
            <w:proofErr w:type="spellStart"/>
            <w:r w:rsidRPr="00B02725">
              <w:rPr>
                <w:rFonts w:cs="Arial"/>
                <w:sz w:val="18"/>
                <w:szCs w:val="18"/>
              </w:rPr>
              <w:t>beschijving</w:t>
            </w:r>
            <w:proofErr w:type="spellEnd"/>
            <w:r w:rsidRPr="00B02725">
              <w:rPr>
                <w:rFonts w:cs="Arial"/>
                <w:sz w:val="18"/>
                <w:szCs w:val="18"/>
              </w:rPr>
              <w:t xml:space="preserve"> samenhang.</w:t>
            </w:r>
          </w:p>
          <w:p w:rsidR="00866003" w:rsidRPr="00B02725" w:rsidRDefault="00866003" w:rsidP="005A1156">
            <w:pPr>
              <w:pStyle w:val="Lijstalinea"/>
              <w:numPr>
                <w:ilvl w:val="0"/>
                <w:numId w:val="7"/>
              </w:numPr>
              <w:ind w:left="144" w:hanging="144"/>
              <w:rPr>
                <w:rFonts w:cs="Arial"/>
                <w:sz w:val="18"/>
                <w:szCs w:val="18"/>
              </w:rPr>
            </w:pPr>
            <w:r w:rsidRPr="00B02725">
              <w:rPr>
                <w:rFonts w:cs="Arial"/>
                <w:sz w:val="18"/>
                <w:szCs w:val="18"/>
              </w:rPr>
              <w:t xml:space="preserve">Agenderen PC </w:t>
            </w:r>
            <w:proofErr w:type="spellStart"/>
            <w:r w:rsidRPr="00B02725">
              <w:rPr>
                <w:rFonts w:cs="Arial"/>
                <w:sz w:val="18"/>
                <w:szCs w:val="18"/>
              </w:rPr>
              <w:t>Calibris</w:t>
            </w:r>
            <w:proofErr w:type="spellEnd"/>
          </w:p>
        </w:tc>
        <w:tc>
          <w:tcPr>
            <w:tcW w:w="1282" w:type="dxa"/>
          </w:tcPr>
          <w:p w:rsidR="00866003" w:rsidRPr="00B02725" w:rsidRDefault="00866003" w:rsidP="005A1156">
            <w:pPr>
              <w:pStyle w:val="Lijstalinea"/>
              <w:numPr>
                <w:ilvl w:val="0"/>
                <w:numId w:val="7"/>
              </w:numPr>
              <w:ind w:left="103" w:hanging="155"/>
              <w:rPr>
                <w:rFonts w:cs="Arial"/>
                <w:sz w:val="18"/>
                <w:szCs w:val="18"/>
              </w:rPr>
            </w:pPr>
            <w:r w:rsidRPr="00B02725">
              <w:rPr>
                <w:rFonts w:cs="Arial"/>
                <w:sz w:val="18"/>
                <w:szCs w:val="18"/>
              </w:rPr>
              <w:lastRenderedPageBreak/>
              <w:t>Eerste helft 2012</w:t>
            </w:r>
          </w:p>
        </w:tc>
      </w:tr>
      <w:tr w:rsidR="00866003" w:rsidTr="00A4024E">
        <w:tc>
          <w:tcPr>
            <w:tcW w:w="1847" w:type="dxa"/>
          </w:tcPr>
          <w:p w:rsidR="00866003" w:rsidRPr="00B02725" w:rsidRDefault="00866003" w:rsidP="005A1156">
            <w:pPr>
              <w:pStyle w:val="Lijstalinea"/>
              <w:numPr>
                <w:ilvl w:val="0"/>
                <w:numId w:val="3"/>
              </w:numPr>
              <w:ind w:left="284" w:hanging="284"/>
              <w:rPr>
                <w:rFonts w:cs="Arial"/>
                <w:sz w:val="18"/>
                <w:szCs w:val="18"/>
              </w:rPr>
            </w:pPr>
            <w:r w:rsidRPr="00B02725">
              <w:rPr>
                <w:rFonts w:cs="Arial"/>
                <w:sz w:val="18"/>
                <w:szCs w:val="18"/>
              </w:rPr>
              <w:lastRenderedPageBreak/>
              <w:t>Taal/Rekenen</w:t>
            </w:r>
          </w:p>
        </w:tc>
        <w:tc>
          <w:tcPr>
            <w:tcW w:w="1856" w:type="dxa"/>
          </w:tcPr>
          <w:p w:rsidR="00866003" w:rsidRPr="00B02725" w:rsidRDefault="00866003" w:rsidP="002B1599">
            <w:pPr>
              <w:rPr>
                <w:rFonts w:cs="Arial"/>
                <w:sz w:val="18"/>
                <w:szCs w:val="18"/>
              </w:rPr>
            </w:pPr>
            <w:r w:rsidRPr="00B02725">
              <w:rPr>
                <w:rFonts w:cs="Arial"/>
                <w:sz w:val="18"/>
                <w:szCs w:val="18"/>
              </w:rPr>
              <w:t>Beschikbaar maken toetsen voor Taal/Rekenen</w:t>
            </w:r>
          </w:p>
        </w:tc>
        <w:tc>
          <w:tcPr>
            <w:tcW w:w="2287" w:type="dxa"/>
          </w:tcPr>
          <w:p w:rsidR="00866003" w:rsidRPr="00B02725" w:rsidRDefault="00866003" w:rsidP="002362B0">
            <w:pPr>
              <w:rPr>
                <w:rFonts w:cs="Arial"/>
                <w:sz w:val="18"/>
                <w:szCs w:val="18"/>
              </w:rPr>
            </w:pPr>
            <w:r w:rsidRPr="00B02725">
              <w:rPr>
                <w:rFonts w:cs="Arial"/>
                <w:sz w:val="18"/>
                <w:szCs w:val="18"/>
              </w:rPr>
              <w:t xml:space="preserve">In </w:t>
            </w:r>
            <w:proofErr w:type="spellStart"/>
            <w:r w:rsidRPr="00B02725">
              <w:rPr>
                <w:rFonts w:cs="Arial"/>
                <w:sz w:val="18"/>
                <w:szCs w:val="18"/>
              </w:rPr>
              <w:t>EC-Vet-pilot</w:t>
            </w:r>
            <w:proofErr w:type="spellEnd"/>
            <w:r w:rsidRPr="00B02725">
              <w:rPr>
                <w:rFonts w:cs="Arial"/>
                <w:sz w:val="18"/>
                <w:szCs w:val="18"/>
              </w:rPr>
              <w:t xml:space="preserve"> ontdekken op welke wijze (inschrijving ROC, financiering, </w:t>
            </w:r>
            <w:proofErr w:type="spellStart"/>
            <w:r w:rsidRPr="00B02725">
              <w:rPr>
                <w:rFonts w:cs="Arial"/>
                <w:sz w:val="18"/>
                <w:szCs w:val="18"/>
              </w:rPr>
              <w:t>enz</w:t>
            </w:r>
            <w:proofErr w:type="spellEnd"/>
            <w:r w:rsidRPr="00B02725">
              <w:rPr>
                <w:rFonts w:cs="Arial"/>
                <w:sz w:val="18"/>
                <w:szCs w:val="18"/>
              </w:rPr>
              <w:t xml:space="preserve">) </w:t>
            </w:r>
            <w:proofErr w:type="spellStart"/>
            <w:r w:rsidRPr="00B02725">
              <w:rPr>
                <w:rFonts w:cs="Arial"/>
                <w:sz w:val="18"/>
                <w:szCs w:val="18"/>
              </w:rPr>
              <w:t>TOA-toetsing</w:t>
            </w:r>
            <w:proofErr w:type="spellEnd"/>
            <w:r w:rsidRPr="00B02725">
              <w:rPr>
                <w:rFonts w:cs="Arial"/>
                <w:sz w:val="18"/>
                <w:szCs w:val="18"/>
              </w:rPr>
              <w:t xml:space="preserve"> beschikbaar moet zijn.</w:t>
            </w:r>
          </w:p>
        </w:tc>
        <w:tc>
          <w:tcPr>
            <w:tcW w:w="2016" w:type="dxa"/>
          </w:tcPr>
          <w:p w:rsidR="00866003" w:rsidRPr="00B02725" w:rsidRDefault="00866003" w:rsidP="005A1156">
            <w:pPr>
              <w:pStyle w:val="Lijstalinea"/>
              <w:numPr>
                <w:ilvl w:val="0"/>
                <w:numId w:val="7"/>
              </w:numPr>
              <w:ind w:left="144" w:hanging="144"/>
              <w:rPr>
                <w:rFonts w:cs="Arial"/>
                <w:sz w:val="18"/>
                <w:szCs w:val="18"/>
              </w:rPr>
            </w:pPr>
            <w:r w:rsidRPr="00B02725">
              <w:rPr>
                <w:rFonts w:cs="Arial"/>
                <w:sz w:val="18"/>
                <w:szCs w:val="18"/>
              </w:rPr>
              <w:t xml:space="preserve">KC-EVC neemt punt op in voorstel </w:t>
            </w:r>
            <w:proofErr w:type="spellStart"/>
            <w:r w:rsidRPr="00B02725">
              <w:rPr>
                <w:rFonts w:cs="Arial"/>
                <w:sz w:val="18"/>
                <w:szCs w:val="18"/>
              </w:rPr>
              <w:t>pilot’s</w:t>
            </w:r>
            <w:proofErr w:type="spellEnd"/>
          </w:p>
          <w:p w:rsidR="00866003" w:rsidRPr="00B02725" w:rsidRDefault="00866003" w:rsidP="005A1156">
            <w:pPr>
              <w:pStyle w:val="Lijstalinea"/>
              <w:numPr>
                <w:ilvl w:val="0"/>
                <w:numId w:val="7"/>
              </w:numPr>
              <w:ind w:left="144" w:hanging="144"/>
              <w:rPr>
                <w:rFonts w:cs="Arial"/>
                <w:sz w:val="18"/>
                <w:szCs w:val="18"/>
              </w:rPr>
            </w:pPr>
            <w:r w:rsidRPr="00B02725">
              <w:rPr>
                <w:rFonts w:cs="Arial"/>
                <w:sz w:val="18"/>
                <w:szCs w:val="18"/>
              </w:rPr>
              <w:t xml:space="preserve">KC-EVC zwengelt </w:t>
            </w:r>
            <w:r w:rsidR="007117F3">
              <w:rPr>
                <w:rFonts w:cs="Arial"/>
                <w:sz w:val="18"/>
                <w:szCs w:val="18"/>
              </w:rPr>
              <w:t xml:space="preserve"> in samenwerking met mbo raad </w:t>
            </w:r>
            <w:r w:rsidRPr="00B02725">
              <w:rPr>
                <w:rFonts w:cs="Arial"/>
                <w:sz w:val="18"/>
                <w:szCs w:val="18"/>
              </w:rPr>
              <w:t xml:space="preserve">landelijke discussie aan over hoe </w:t>
            </w:r>
            <w:proofErr w:type="spellStart"/>
            <w:r w:rsidRPr="00B02725">
              <w:rPr>
                <w:rFonts w:cs="Arial"/>
                <w:sz w:val="18"/>
                <w:szCs w:val="18"/>
              </w:rPr>
              <w:t>EVC-kandidaten</w:t>
            </w:r>
            <w:proofErr w:type="spellEnd"/>
            <w:r w:rsidRPr="00B02725">
              <w:rPr>
                <w:rFonts w:cs="Arial"/>
                <w:sz w:val="18"/>
                <w:szCs w:val="18"/>
              </w:rPr>
              <w:t xml:space="preserve"> getoetst kunnen worden op dit gebied</w:t>
            </w:r>
          </w:p>
        </w:tc>
        <w:tc>
          <w:tcPr>
            <w:tcW w:w="1282" w:type="dxa"/>
          </w:tcPr>
          <w:p w:rsidR="00866003" w:rsidRPr="00B02725" w:rsidRDefault="007117F3" w:rsidP="00225C59">
            <w:pPr>
              <w:rPr>
                <w:rFonts w:cs="Arial"/>
                <w:sz w:val="18"/>
                <w:szCs w:val="18"/>
              </w:rPr>
            </w:pPr>
            <w:r>
              <w:rPr>
                <w:rFonts w:cs="Arial"/>
                <w:sz w:val="18"/>
                <w:szCs w:val="18"/>
              </w:rPr>
              <w:t>Maart 2012</w:t>
            </w:r>
          </w:p>
        </w:tc>
      </w:tr>
      <w:tr w:rsidR="00866003" w:rsidTr="00A4024E">
        <w:tc>
          <w:tcPr>
            <w:tcW w:w="1847" w:type="dxa"/>
          </w:tcPr>
          <w:p w:rsidR="00866003" w:rsidRPr="00B02725" w:rsidRDefault="00866003" w:rsidP="005A1156">
            <w:pPr>
              <w:pStyle w:val="Lijstalinea"/>
              <w:numPr>
                <w:ilvl w:val="0"/>
                <w:numId w:val="3"/>
              </w:numPr>
              <w:ind w:left="284" w:hanging="284"/>
              <w:rPr>
                <w:rFonts w:cs="Arial"/>
                <w:sz w:val="18"/>
                <w:szCs w:val="18"/>
              </w:rPr>
            </w:pPr>
            <w:proofErr w:type="spellStart"/>
            <w:r w:rsidRPr="00B02725">
              <w:rPr>
                <w:rFonts w:cs="Arial"/>
                <w:sz w:val="18"/>
                <w:szCs w:val="18"/>
              </w:rPr>
              <w:t>Operationalisatie</w:t>
            </w:r>
            <w:proofErr w:type="spellEnd"/>
            <w:r w:rsidRPr="00B02725">
              <w:rPr>
                <w:rFonts w:cs="Arial"/>
                <w:sz w:val="18"/>
                <w:szCs w:val="18"/>
              </w:rPr>
              <w:t xml:space="preserve"> Vakkennis</w:t>
            </w:r>
          </w:p>
        </w:tc>
        <w:tc>
          <w:tcPr>
            <w:tcW w:w="1856" w:type="dxa"/>
          </w:tcPr>
          <w:p w:rsidR="00866003" w:rsidRPr="00B02725" w:rsidRDefault="00866003" w:rsidP="002B1599">
            <w:pPr>
              <w:rPr>
                <w:rFonts w:cs="Arial"/>
                <w:sz w:val="18"/>
                <w:szCs w:val="18"/>
              </w:rPr>
            </w:pPr>
            <w:r w:rsidRPr="00B02725">
              <w:rPr>
                <w:rFonts w:cs="Arial"/>
                <w:sz w:val="18"/>
                <w:szCs w:val="18"/>
              </w:rPr>
              <w:t xml:space="preserve">Transparantie in eisen aan beheersingsniveau vakkennis </w:t>
            </w:r>
            <w:proofErr w:type="spellStart"/>
            <w:r w:rsidRPr="00B02725">
              <w:rPr>
                <w:rFonts w:cs="Arial"/>
                <w:sz w:val="18"/>
                <w:szCs w:val="18"/>
              </w:rPr>
              <w:t>tbv</w:t>
            </w:r>
            <w:proofErr w:type="spellEnd"/>
            <w:r w:rsidRPr="00B02725">
              <w:rPr>
                <w:rFonts w:cs="Arial"/>
                <w:sz w:val="18"/>
                <w:szCs w:val="18"/>
              </w:rPr>
              <w:t xml:space="preserve"> EVC en examinering</w:t>
            </w:r>
          </w:p>
        </w:tc>
        <w:tc>
          <w:tcPr>
            <w:tcW w:w="2287" w:type="dxa"/>
          </w:tcPr>
          <w:p w:rsidR="00866003" w:rsidRPr="00B02725" w:rsidRDefault="00866003" w:rsidP="002362B0">
            <w:pPr>
              <w:rPr>
                <w:rFonts w:cs="Arial"/>
                <w:sz w:val="18"/>
                <w:szCs w:val="18"/>
              </w:rPr>
            </w:pPr>
            <w:r w:rsidRPr="00B02725">
              <w:rPr>
                <w:rFonts w:cs="Arial"/>
                <w:sz w:val="18"/>
                <w:szCs w:val="18"/>
              </w:rPr>
              <w:t>Het gezamenlijk vaststellen examenproducten is wens die elders (niet in vervolg van dit overleg) wordt geadresseerd</w:t>
            </w:r>
          </w:p>
        </w:tc>
        <w:tc>
          <w:tcPr>
            <w:tcW w:w="2016" w:type="dxa"/>
          </w:tcPr>
          <w:p w:rsidR="00866003" w:rsidRPr="00B02725" w:rsidRDefault="00866003" w:rsidP="005A1156">
            <w:pPr>
              <w:pStyle w:val="Lijstalinea"/>
              <w:numPr>
                <w:ilvl w:val="0"/>
                <w:numId w:val="7"/>
              </w:numPr>
              <w:ind w:left="144" w:hanging="144"/>
              <w:rPr>
                <w:rFonts w:cs="Arial"/>
                <w:sz w:val="18"/>
                <w:szCs w:val="18"/>
              </w:rPr>
            </w:pPr>
            <w:proofErr w:type="spellStart"/>
            <w:r w:rsidRPr="00B02725">
              <w:rPr>
                <w:rFonts w:cs="Arial"/>
                <w:sz w:val="18"/>
                <w:szCs w:val="18"/>
              </w:rPr>
              <w:t>ThemaCie</w:t>
            </w:r>
            <w:proofErr w:type="spellEnd"/>
            <w:r w:rsidRPr="00B02725">
              <w:rPr>
                <w:rFonts w:cs="Arial"/>
                <w:sz w:val="18"/>
                <w:szCs w:val="18"/>
              </w:rPr>
              <w:t xml:space="preserve"> SBB beheersingsniveau vakkennis in </w:t>
            </w:r>
            <w:proofErr w:type="spellStart"/>
            <w:r w:rsidRPr="00B02725">
              <w:rPr>
                <w:rFonts w:cs="Arial"/>
                <w:sz w:val="18"/>
                <w:szCs w:val="18"/>
              </w:rPr>
              <w:t>format</w:t>
            </w:r>
            <w:proofErr w:type="spellEnd"/>
            <w:r w:rsidRPr="00B02725">
              <w:rPr>
                <w:rFonts w:cs="Arial"/>
                <w:sz w:val="18"/>
                <w:szCs w:val="18"/>
              </w:rPr>
              <w:t>.</w:t>
            </w:r>
          </w:p>
          <w:p w:rsidR="00866003" w:rsidRPr="00B02725" w:rsidRDefault="00866003" w:rsidP="005A1156">
            <w:pPr>
              <w:pStyle w:val="Lijstalinea"/>
              <w:numPr>
                <w:ilvl w:val="0"/>
                <w:numId w:val="7"/>
              </w:numPr>
              <w:ind w:left="144" w:hanging="144"/>
              <w:rPr>
                <w:rFonts w:cs="Arial"/>
                <w:sz w:val="18"/>
                <w:szCs w:val="18"/>
              </w:rPr>
            </w:pPr>
            <w:r w:rsidRPr="00B02725">
              <w:rPr>
                <w:rFonts w:cs="Arial"/>
                <w:sz w:val="18"/>
                <w:szCs w:val="18"/>
              </w:rPr>
              <w:t xml:space="preserve">Branche levert informatie over beheersingsniveau aan </w:t>
            </w:r>
            <w:proofErr w:type="spellStart"/>
            <w:r w:rsidRPr="00B02725">
              <w:rPr>
                <w:rFonts w:cs="Arial"/>
                <w:sz w:val="18"/>
                <w:szCs w:val="18"/>
              </w:rPr>
              <w:t>Calibris</w:t>
            </w:r>
            <w:proofErr w:type="spellEnd"/>
            <w:r w:rsidRPr="00B02725">
              <w:rPr>
                <w:rFonts w:cs="Arial"/>
                <w:sz w:val="18"/>
                <w:szCs w:val="18"/>
              </w:rPr>
              <w:t xml:space="preserve"> aan</w:t>
            </w:r>
          </w:p>
        </w:tc>
        <w:tc>
          <w:tcPr>
            <w:tcW w:w="1282" w:type="dxa"/>
          </w:tcPr>
          <w:p w:rsidR="00866003" w:rsidRPr="00B02725" w:rsidRDefault="00866003" w:rsidP="00225C59">
            <w:pPr>
              <w:rPr>
                <w:rFonts w:cs="Arial"/>
                <w:sz w:val="18"/>
                <w:szCs w:val="18"/>
              </w:rPr>
            </w:pPr>
            <w:r w:rsidRPr="00B02725">
              <w:rPr>
                <w:rFonts w:cs="Arial"/>
                <w:sz w:val="18"/>
                <w:szCs w:val="18"/>
              </w:rPr>
              <w:t>2012</w:t>
            </w:r>
          </w:p>
        </w:tc>
      </w:tr>
      <w:tr w:rsidR="00866003" w:rsidTr="00A4024E">
        <w:tc>
          <w:tcPr>
            <w:tcW w:w="1847" w:type="dxa"/>
          </w:tcPr>
          <w:p w:rsidR="00866003" w:rsidRPr="00B02725" w:rsidRDefault="00866003" w:rsidP="005A1156">
            <w:pPr>
              <w:pStyle w:val="Lijstalinea"/>
              <w:numPr>
                <w:ilvl w:val="0"/>
                <w:numId w:val="3"/>
              </w:numPr>
              <w:ind w:left="284" w:hanging="284"/>
              <w:rPr>
                <w:rFonts w:cs="Arial"/>
                <w:sz w:val="18"/>
                <w:szCs w:val="18"/>
              </w:rPr>
            </w:pPr>
            <w:r w:rsidRPr="00B02725">
              <w:rPr>
                <w:rFonts w:cs="Arial"/>
                <w:sz w:val="18"/>
                <w:szCs w:val="18"/>
              </w:rPr>
              <w:t xml:space="preserve">Verhogen aantal vlieguren en daarmee de kwaliteit en inzetbaarheid en verlagen kosten van </w:t>
            </w:r>
            <w:proofErr w:type="spellStart"/>
            <w:r w:rsidRPr="00B02725">
              <w:rPr>
                <w:rFonts w:cs="Arial"/>
                <w:sz w:val="18"/>
                <w:szCs w:val="18"/>
              </w:rPr>
              <w:t>EVC-assessoren</w:t>
            </w:r>
            <w:proofErr w:type="spellEnd"/>
          </w:p>
        </w:tc>
        <w:tc>
          <w:tcPr>
            <w:tcW w:w="1856" w:type="dxa"/>
          </w:tcPr>
          <w:p w:rsidR="00866003" w:rsidRPr="00B02725" w:rsidRDefault="00866003" w:rsidP="002B1599">
            <w:pPr>
              <w:rPr>
                <w:rFonts w:cs="Arial"/>
                <w:sz w:val="18"/>
                <w:szCs w:val="18"/>
              </w:rPr>
            </w:pPr>
            <w:r w:rsidRPr="00B02725">
              <w:rPr>
                <w:rFonts w:cs="Arial"/>
                <w:sz w:val="18"/>
                <w:szCs w:val="18"/>
              </w:rPr>
              <w:t xml:space="preserve">Deskundige en getrainde assessoren in </w:t>
            </w:r>
            <w:proofErr w:type="spellStart"/>
            <w:r w:rsidRPr="00B02725">
              <w:rPr>
                <w:rFonts w:cs="Arial"/>
                <w:sz w:val="18"/>
                <w:szCs w:val="18"/>
              </w:rPr>
              <w:t>MBO-examinering</w:t>
            </w:r>
            <w:proofErr w:type="spellEnd"/>
            <w:r w:rsidRPr="00B02725">
              <w:rPr>
                <w:rFonts w:cs="Arial"/>
                <w:sz w:val="18"/>
                <w:szCs w:val="18"/>
              </w:rPr>
              <w:t xml:space="preserve"> op eindniveau kunnen zelfde rol spelen in </w:t>
            </w:r>
            <w:proofErr w:type="spellStart"/>
            <w:r w:rsidRPr="00B02725">
              <w:rPr>
                <w:rFonts w:cs="Arial"/>
                <w:sz w:val="18"/>
                <w:szCs w:val="18"/>
              </w:rPr>
              <w:t>EVC-beoordeling</w:t>
            </w:r>
            <w:proofErr w:type="spellEnd"/>
            <w:r w:rsidRPr="00B02725">
              <w:rPr>
                <w:rFonts w:cs="Arial"/>
                <w:sz w:val="18"/>
                <w:szCs w:val="18"/>
              </w:rPr>
              <w:t xml:space="preserve">. </w:t>
            </w:r>
          </w:p>
        </w:tc>
        <w:tc>
          <w:tcPr>
            <w:tcW w:w="2287" w:type="dxa"/>
          </w:tcPr>
          <w:p w:rsidR="00866003" w:rsidRPr="00B02725" w:rsidRDefault="00866003" w:rsidP="00B02725">
            <w:pPr>
              <w:pStyle w:val="Lijstalinea"/>
              <w:numPr>
                <w:ilvl w:val="0"/>
                <w:numId w:val="7"/>
              </w:numPr>
              <w:ind w:left="173" w:hanging="180"/>
              <w:rPr>
                <w:rFonts w:cs="Arial"/>
                <w:sz w:val="18"/>
                <w:szCs w:val="18"/>
              </w:rPr>
            </w:pPr>
            <w:r w:rsidRPr="00B02725">
              <w:rPr>
                <w:rFonts w:cs="Arial"/>
                <w:sz w:val="18"/>
                <w:szCs w:val="18"/>
              </w:rPr>
              <w:t>Register erkende assessoren</w:t>
            </w:r>
          </w:p>
          <w:p w:rsidR="00866003" w:rsidRPr="00B02725" w:rsidRDefault="00866003" w:rsidP="00B02725">
            <w:pPr>
              <w:pStyle w:val="Lijstalinea"/>
              <w:numPr>
                <w:ilvl w:val="0"/>
                <w:numId w:val="7"/>
              </w:numPr>
              <w:ind w:left="173" w:hanging="180"/>
              <w:rPr>
                <w:rFonts w:cs="Arial"/>
                <w:sz w:val="18"/>
                <w:szCs w:val="18"/>
              </w:rPr>
            </w:pPr>
            <w:r w:rsidRPr="00B02725">
              <w:rPr>
                <w:rFonts w:cs="Arial"/>
                <w:sz w:val="18"/>
                <w:szCs w:val="18"/>
              </w:rPr>
              <w:t>Vaststellen rolbeschrijving Assessor</w:t>
            </w:r>
          </w:p>
          <w:p w:rsidR="00866003" w:rsidRPr="00B02725" w:rsidRDefault="00866003" w:rsidP="00B02725">
            <w:pPr>
              <w:pStyle w:val="Lijstalinea"/>
              <w:numPr>
                <w:ilvl w:val="0"/>
                <w:numId w:val="7"/>
              </w:numPr>
              <w:ind w:left="173" w:hanging="180"/>
              <w:rPr>
                <w:rFonts w:cs="Arial"/>
                <w:sz w:val="18"/>
                <w:szCs w:val="18"/>
              </w:rPr>
            </w:pPr>
            <w:r w:rsidRPr="00B02725">
              <w:rPr>
                <w:rFonts w:cs="Arial"/>
                <w:sz w:val="18"/>
                <w:szCs w:val="18"/>
              </w:rPr>
              <w:t>Vaststellen eisen aan branchekennis</w:t>
            </w:r>
          </w:p>
          <w:p w:rsidR="00866003" w:rsidRPr="00B02725" w:rsidRDefault="00866003" w:rsidP="00B02725">
            <w:pPr>
              <w:pStyle w:val="Lijstalinea"/>
              <w:numPr>
                <w:ilvl w:val="0"/>
                <w:numId w:val="7"/>
              </w:numPr>
              <w:ind w:left="173" w:hanging="180"/>
              <w:rPr>
                <w:rFonts w:cs="Arial"/>
                <w:sz w:val="18"/>
                <w:szCs w:val="18"/>
              </w:rPr>
            </w:pPr>
            <w:r w:rsidRPr="00B02725">
              <w:rPr>
                <w:rFonts w:cs="Arial"/>
                <w:sz w:val="18"/>
                <w:szCs w:val="18"/>
              </w:rPr>
              <w:t xml:space="preserve">Training Assessor </w:t>
            </w:r>
          </w:p>
        </w:tc>
        <w:tc>
          <w:tcPr>
            <w:tcW w:w="2016" w:type="dxa"/>
          </w:tcPr>
          <w:p w:rsidR="00866003" w:rsidRPr="00B02725" w:rsidRDefault="00866003" w:rsidP="005A1156">
            <w:pPr>
              <w:pStyle w:val="Lijstalinea"/>
              <w:numPr>
                <w:ilvl w:val="0"/>
                <w:numId w:val="7"/>
              </w:numPr>
              <w:ind w:left="144" w:hanging="144"/>
              <w:rPr>
                <w:rFonts w:cs="Arial"/>
                <w:sz w:val="18"/>
                <w:szCs w:val="18"/>
              </w:rPr>
            </w:pPr>
            <w:r w:rsidRPr="00B02725">
              <w:rPr>
                <w:rFonts w:cs="Arial"/>
                <w:sz w:val="18"/>
                <w:szCs w:val="18"/>
              </w:rPr>
              <w:t>Sociale partners en onderwijs stellen profiel vast op geleide van landelijke ontwikkelingen</w:t>
            </w:r>
          </w:p>
          <w:p w:rsidR="00866003" w:rsidRPr="00B02725" w:rsidRDefault="00866003" w:rsidP="005A1156">
            <w:pPr>
              <w:pStyle w:val="Lijstalinea"/>
              <w:numPr>
                <w:ilvl w:val="0"/>
                <w:numId w:val="7"/>
              </w:numPr>
              <w:ind w:left="144" w:hanging="144"/>
              <w:rPr>
                <w:rFonts w:cs="Arial"/>
                <w:sz w:val="18"/>
                <w:szCs w:val="18"/>
              </w:rPr>
            </w:pPr>
            <w:proofErr w:type="spellStart"/>
            <w:r w:rsidRPr="00B02725">
              <w:rPr>
                <w:rFonts w:cs="Arial"/>
                <w:sz w:val="18"/>
                <w:szCs w:val="18"/>
              </w:rPr>
              <w:t>Calibris</w:t>
            </w:r>
            <w:proofErr w:type="spellEnd"/>
            <w:r w:rsidRPr="00B02725">
              <w:rPr>
                <w:rFonts w:cs="Arial"/>
                <w:sz w:val="18"/>
                <w:szCs w:val="18"/>
              </w:rPr>
              <w:t xml:space="preserve"> kan aanbod training en borging doen evt. via landelijke sectorale examenservice </w:t>
            </w:r>
          </w:p>
        </w:tc>
        <w:tc>
          <w:tcPr>
            <w:tcW w:w="1282" w:type="dxa"/>
          </w:tcPr>
          <w:p w:rsidR="00866003" w:rsidRPr="00B02725" w:rsidRDefault="00866003" w:rsidP="00225C59">
            <w:pPr>
              <w:rPr>
                <w:rFonts w:cs="Arial"/>
                <w:sz w:val="18"/>
                <w:szCs w:val="18"/>
              </w:rPr>
            </w:pPr>
            <w:r w:rsidRPr="00B02725">
              <w:rPr>
                <w:rFonts w:cs="Arial"/>
                <w:sz w:val="18"/>
                <w:szCs w:val="18"/>
              </w:rPr>
              <w:t>Na maart 2012</w:t>
            </w:r>
          </w:p>
        </w:tc>
      </w:tr>
      <w:tr w:rsidR="00866003" w:rsidTr="00A4024E">
        <w:tc>
          <w:tcPr>
            <w:tcW w:w="1847" w:type="dxa"/>
          </w:tcPr>
          <w:p w:rsidR="00866003" w:rsidRPr="00B02725" w:rsidRDefault="00866003" w:rsidP="005A1156">
            <w:pPr>
              <w:pStyle w:val="Lijstalinea"/>
              <w:numPr>
                <w:ilvl w:val="0"/>
                <w:numId w:val="3"/>
              </w:numPr>
              <w:ind w:left="284" w:hanging="284"/>
              <w:rPr>
                <w:rFonts w:cs="Arial"/>
                <w:sz w:val="18"/>
                <w:szCs w:val="18"/>
              </w:rPr>
            </w:pPr>
            <w:r w:rsidRPr="00B02725">
              <w:rPr>
                <w:rFonts w:cs="Arial"/>
                <w:sz w:val="18"/>
                <w:szCs w:val="18"/>
              </w:rPr>
              <w:t>Inspectie meenemen in procesafspraken Zorg&amp;Welzijn</w:t>
            </w:r>
          </w:p>
        </w:tc>
        <w:tc>
          <w:tcPr>
            <w:tcW w:w="1856" w:type="dxa"/>
          </w:tcPr>
          <w:p w:rsidR="00866003" w:rsidRPr="00B02725" w:rsidRDefault="00866003" w:rsidP="002176AA">
            <w:pPr>
              <w:rPr>
                <w:rFonts w:cs="Arial"/>
                <w:sz w:val="18"/>
                <w:szCs w:val="18"/>
              </w:rPr>
            </w:pPr>
          </w:p>
        </w:tc>
        <w:tc>
          <w:tcPr>
            <w:tcW w:w="2287" w:type="dxa"/>
          </w:tcPr>
          <w:p w:rsidR="00866003" w:rsidRPr="00B02725" w:rsidRDefault="00866003" w:rsidP="002176AA">
            <w:pPr>
              <w:rPr>
                <w:rFonts w:cs="Arial"/>
                <w:sz w:val="18"/>
                <w:szCs w:val="18"/>
              </w:rPr>
            </w:pPr>
          </w:p>
        </w:tc>
        <w:tc>
          <w:tcPr>
            <w:tcW w:w="2016" w:type="dxa"/>
          </w:tcPr>
          <w:p w:rsidR="00866003" w:rsidRPr="00B02725" w:rsidRDefault="00866003" w:rsidP="002176AA">
            <w:pPr>
              <w:rPr>
                <w:rFonts w:cs="Arial"/>
                <w:sz w:val="18"/>
                <w:szCs w:val="18"/>
              </w:rPr>
            </w:pPr>
          </w:p>
        </w:tc>
        <w:tc>
          <w:tcPr>
            <w:tcW w:w="1282" w:type="dxa"/>
          </w:tcPr>
          <w:p w:rsidR="00866003" w:rsidRPr="00B02725" w:rsidRDefault="00866003" w:rsidP="002176AA">
            <w:pPr>
              <w:rPr>
                <w:rFonts w:cs="Arial"/>
                <w:sz w:val="18"/>
                <w:szCs w:val="18"/>
              </w:rPr>
            </w:pPr>
            <w:r w:rsidRPr="00B02725">
              <w:rPr>
                <w:rFonts w:cs="Arial"/>
                <w:sz w:val="18"/>
                <w:szCs w:val="18"/>
              </w:rPr>
              <w:t>Gedurende gehele traject</w:t>
            </w:r>
          </w:p>
        </w:tc>
      </w:tr>
    </w:tbl>
    <w:p w:rsidR="00866003" w:rsidRDefault="00866003" w:rsidP="00AC45D0">
      <w:bookmarkStart w:id="1" w:name="_GoBack"/>
      <w:bookmarkEnd w:id="1"/>
    </w:p>
    <w:sectPr w:rsidR="00866003" w:rsidSect="00A609E2">
      <w:headerReference w:type="default" r:id="rId7"/>
      <w:headerReference w:type="first" r:id="rId8"/>
      <w:pgSz w:w="11907" w:h="16840" w:code="9"/>
      <w:pgMar w:top="2693" w:right="1531" w:bottom="1701" w:left="1531" w:header="1985" w:footer="1134" w:gutter="0"/>
      <w:paperSrc w:first="257" w:other="25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BA3" w:rsidRDefault="00C23BA3">
      <w:r>
        <w:separator/>
      </w:r>
    </w:p>
  </w:endnote>
  <w:endnote w:type="continuationSeparator" w:id="0">
    <w:p w:rsidR="00C23BA3" w:rsidRDefault="00C23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altName w:val="Courie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BA3" w:rsidRDefault="00C23BA3">
      <w:r>
        <w:separator/>
      </w:r>
    </w:p>
  </w:footnote>
  <w:footnote w:type="continuationSeparator" w:id="0">
    <w:p w:rsidR="00C23BA3" w:rsidRDefault="00C23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EF" w:rsidRDefault="005322BA">
    <w:pPr>
      <w:pStyle w:val="Koptekst"/>
      <w:tabs>
        <w:tab w:val="clear" w:pos="4320"/>
        <w:tab w:val="clear" w:pos="8640"/>
        <w:tab w:val="center" w:pos="4451"/>
        <w:tab w:val="right" w:pos="8902"/>
      </w:tabs>
    </w:pPr>
    <w:r>
      <w:rPr>
        <w:lang w:val="en-GB"/>
      </w:rPr>
      <w:fldChar w:fldCharType="begin"/>
    </w:r>
    <w:r w:rsidR="00EF5DEF" w:rsidRPr="0021058C">
      <w:rPr>
        <w:lang w:val="nl-NL"/>
      </w:rPr>
      <w:instrText xml:space="preserve"> DocProperty "txtVergadering" </w:instrText>
    </w:r>
    <w:r>
      <w:rPr>
        <w:lang w:val="en-GB"/>
      </w:rPr>
      <w:fldChar w:fldCharType="separate"/>
    </w:r>
    <w:r w:rsidR="00EF5DEF" w:rsidRPr="0021058C">
      <w:rPr>
        <w:lang w:val="nl-NL"/>
      </w:rPr>
      <w:t>EVC</w:t>
    </w:r>
    <w:r w:rsidR="0021058C" w:rsidRPr="0021058C">
      <w:rPr>
        <w:lang w:val="nl-NL"/>
      </w:rPr>
      <w:t xml:space="preserve"> in kader van 30 plus</w:t>
    </w:r>
    <w:r w:rsidR="00EF5DEF" w:rsidRPr="0021058C">
      <w:rPr>
        <w:lang w:val="nl-NL"/>
      </w:rPr>
      <w:t xml:space="preserve"> - </w:t>
    </w:r>
    <w:proofErr w:type="spellStart"/>
    <w:r w:rsidR="00EF5DEF" w:rsidRPr="0021058C">
      <w:rPr>
        <w:lang w:val="nl-NL"/>
      </w:rPr>
      <w:t>BoZ</w:t>
    </w:r>
    <w:proofErr w:type="spellEnd"/>
    <w:r w:rsidR="00EF5DEF" w:rsidRPr="0021058C">
      <w:rPr>
        <w:lang w:val="nl-NL"/>
      </w:rPr>
      <w:t>/</w:t>
    </w:r>
    <w:proofErr w:type="spellStart"/>
    <w:r w:rsidR="0021058C">
      <w:rPr>
        <w:lang w:val="nl-NL"/>
      </w:rPr>
      <w:t>B</w:t>
    </w:r>
    <w:r w:rsidR="00EF5DEF" w:rsidRPr="0021058C">
      <w:rPr>
        <w:lang w:val="nl-NL"/>
      </w:rPr>
      <w:t>tg</w:t>
    </w:r>
    <w:proofErr w:type="spellEnd"/>
    <w:r w:rsidR="00EF5DEF" w:rsidRPr="0021058C">
      <w:rPr>
        <w:lang w:val="nl-NL"/>
      </w:rPr>
      <w:t xml:space="preserve"> ZWS/KCEVC/</w:t>
    </w:r>
    <w:proofErr w:type="spellStart"/>
    <w:r w:rsidR="00EF5DEF" w:rsidRPr="0021058C">
      <w:rPr>
        <w:lang w:val="nl-NL"/>
      </w:rPr>
      <w:t>Calibris</w:t>
    </w:r>
    <w:proofErr w:type="spellEnd"/>
    <w:r>
      <w:rPr>
        <w:lang w:val="en-GB"/>
      </w:rPr>
      <w:fldChar w:fldCharType="end"/>
    </w:r>
    <w:r w:rsidR="00EF5DEF">
      <w:tab/>
    </w:r>
    <w:r>
      <w:rPr>
        <w:lang w:val="en-GB"/>
      </w:rPr>
      <w:fldChar w:fldCharType="begin"/>
    </w:r>
    <w:r w:rsidR="00EF5DEF" w:rsidRPr="0021058C">
      <w:rPr>
        <w:lang w:val="nl-NL"/>
      </w:rPr>
      <w:instrText xml:space="preserve"> DocProperty "txtDatum" </w:instrText>
    </w:r>
    <w:r>
      <w:rPr>
        <w:lang w:val="en-GB"/>
      </w:rPr>
      <w:fldChar w:fldCharType="separate"/>
    </w:r>
    <w:r w:rsidR="00EF5DEF" w:rsidRPr="0021058C">
      <w:rPr>
        <w:lang w:val="nl-NL"/>
      </w:rPr>
      <w:t>19-12-2012</w:t>
    </w:r>
    <w:r>
      <w:rPr>
        <w:lang w:val="en-GB"/>
      </w:rPr>
      <w:fldChar w:fldCharType="end"/>
    </w:r>
    <w:r w:rsidR="00EF5DEF">
      <w:tab/>
    </w:r>
    <w:fldSimple w:instr=" PAGE ">
      <w:r w:rsidR="00FA21B5">
        <w:rPr>
          <w:noProof/>
        </w:rPr>
        <w:t>4</w:t>
      </w:r>
    </w:fldSimple>
    <w:r w:rsidR="00EF5DEF">
      <w:t xml:space="preserve"> van </w:t>
    </w:r>
    <w:fldSimple w:instr=" NUMPAGES ">
      <w:r w:rsidR="00FA21B5">
        <w:rPr>
          <w:noProof/>
        </w:rPr>
        <w:t>4</w:t>
      </w:r>
    </w:fldSimple>
  </w:p>
  <w:p w:rsidR="00EF5DEF" w:rsidRDefault="00EF5DE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EF" w:rsidRDefault="005322BA">
    <w:pPr>
      <w:pStyle w:val="Koptekst"/>
    </w:pPr>
    <w:r w:rsidRPr="005322BA">
      <w:rPr>
        <w:noProof/>
        <w:lang w:val="en-US" w:eastAsia="en-US"/>
      </w:rPr>
      <w:pict>
        <v:shapetype id="_x0000_t202" coordsize="21600,21600" o:spt="202" path="m,l,21600r21600,l21600,xe">
          <v:stroke joinstyle="miter"/>
          <v:path gradientshapeok="t" o:connecttype="rect"/>
        </v:shapetype>
        <v:shape id="Text Box 13" o:spid="_x0000_s2049" type="#_x0000_t202" style="position:absolute;margin-left:0;margin-top:130.4pt;width:126pt;height:27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" filled="f" stroked="f">
          <v:textbox style="mso-next-textbox:#Text Box 13" inset="0">
            <w:txbxContent>
              <w:p w:rsidR="00EF5DEF" w:rsidRDefault="00EF5DEF">
                <w:pPr>
                  <w:rPr>
                    <w:b/>
                    <w:bCs w:val="0"/>
                    <w:sz w:val="32"/>
                  </w:rPr>
                </w:pPr>
                <w:r>
                  <w:rPr>
                    <w:b/>
                    <w:bCs w:val="0"/>
                    <w:sz w:val="32"/>
                  </w:rPr>
                  <w:t>Verslag</w:t>
                </w:r>
              </w:p>
            </w:txbxContent>
          </v:textbox>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32CDA"/>
    <w:multiLevelType w:val="hybridMultilevel"/>
    <w:tmpl w:val="6DC6B44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18CB6485"/>
    <w:multiLevelType w:val="hybridMultilevel"/>
    <w:tmpl w:val="0E808764"/>
    <w:lvl w:ilvl="0" w:tplc="9A203300">
      <w:start w:val="1"/>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3C0180"/>
    <w:multiLevelType w:val="hybridMultilevel"/>
    <w:tmpl w:val="77325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EE5755"/>
    <w:multiLevelType w:val="hybridMultilevel"/>
    <w:tmpl w:val="A27E6AB0"/>
    <w:lvl w:ilvl="0" w:tplc="9A203300">
      <w:start w:val="1"/>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A4728F6"/>
    <w:multiLevelType w:val="hybridMultilevel"/>
    <w:tmpl w:val="FBBE433E"/>
    <w:lvl w:ilvl="0" w:tplc="9A203300">
      <w:start w:val="1"/>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017B60"/>
    <w:multiLevelType w:val="hybridMultilevel"/>
    <w:tmpl w:val="75468CDE"/>
    <w:lvl w:ilvl="0" w:tplc="0413000F">
      <w:start w:val="1"/>
      <w:numFmt w:val="decimal"/>
      <w:lvlText w:val="%1."/>
      <w:lvlJc w:val="left"/>
      <w:pPr>
        <w:ind w:left="360" w:hanging="360"/>
      </w:pPr>
      <w:rPr>
        <w:rFonts w:cs="Times New Roman" w:hint="default"/>
      </w:rPr>
    </w:lvl>
    <w:lvl w:ilvl="1" w:tplc="E4123B40">
      <w:numFmt w:val="bullet"/>
      <w:lvlText w:val="-"/>
      <w:lvlJc w:val="left"/>
      <w:pPr>
        <w:tabs>
          <w:tab w:val="num" w:pos="1080"/>
        </w:tabs>
        <w:ind w:left="1080" w:hanging="360"/>
      </w:pPr>
      <w:rPr>
        <w:rFonts w:ascii="Arial" w:eastAsia="Times New Roman" w:hAnsi="Aria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nsid w:val="3E81215C"/>
    <w:multiLevelType w:val="hybridMultilevel"/>
    <w:tmpl w:val="EFA4E682"/>
    <w:lvl w:ilvl="0" w:tplc="9A203300">
      <w:start w:val="1"/>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9FA46FB"/>
    <w:multiLevelType w:val="hybridMultilevel"/>
    <w:tmpl w:val="8DF0D234"/>
    <w:lvl w:ilvl="0" w:tplc="E4123B40">
      <w:numFmt w:val="bullet"/>
      <w:lvlText w:val="-"/>
      <w:lvlJc w:val="left"/>
      <w:pPr>
        <w:tabs>
          <w:tab w:val="num" w:pos="360"/>
        </w:tabs>
        <w:ind w:left="360" w:hanging="360"/>
      </w:pPr>
      <w:rPr>
        <w:rFonts w:ascii="Arial" w:eastAsia="Times New Roman" w:hAnsi="Aria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nsid w:val="5A4722A7"/>
    <w:multiLevelType w:val="hybridMultilevel"/>
    <w:tmpl w:val="4B86D11E"/>
    <w:lvl w:ilvl="0" w:tplc="E4123B40">
      <w:numFmt w:val="bullet"/>
      <w:lvlText w:val="-"/>
      <w:lvlJc w:val="left"/>
      <w:pPr>
        <w:tabs>
          <w:tab w:val="num" w:pos="360"/>
        </w:tabs>
        <w:ind w:left="360" w:hanging="360"/>
      </w:pPr>
      <w:rPr>
        <w:rFonts w:ascii="Arial" w:eastAsia="Times New Roman" w:hAnsi="Arial" w:hint="default"/>
      </w:rPr>
    </w:lvl>
    <w:lvl w:ilvl="1" w:tplc="E4123B40">
      <w:numFmt w:val="bullet"/>
      <w:lvlText w:val="-"/>
      <w:lvlJc w:val="left"/>
      <w:pPr>
        <w:tabs>
          <w:tab w:val="num" w:pos="1080"/>
        </w:tabs>
        <w:ind w:left="1080" w:hanging="360"/>
      </w:pPr>
      <w:rPr>
        <w:rFonts w:ascii="Arial" w:eastAsia="Times New Roman" w:hAnsi="Aria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9">
    <w:nsid w:val="68A018EA"/>
    <w:multiLevelType w:val="hybridMultilevel"/>
    <w:tmpl w:val="EB163B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9D52BDA"/>
    <w:multiLevelType w:val="hybridMultilevel"/>
    <w:tmpl w:val="230264B0"/>
    <w:lvl w:ilvl="0" w:tplc="9A203300">
      <w:start w:val="1"/>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num>
  <w:num w:numId="6">
    <w:abstractNumId w:val="4"/>
  </w:num>
  <w:num w:numId="7">
    <w:abstractNumId w:val="1"/>
  </w:num>
  <w:num w:numId="8">
    <w:abstractNumId w:val="6"/>
  </w:num>
  <w:num w:numId="9">
    <w:abstractNumId w:val="1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60EB8"/>
    <w:rsid w:val="00040FDF"/>
    <w:rsid w:val="00072017"/>
    <w:rsid w:val="0007300B"/>
    <w:rsid w:val="000901BC"/>
    <w:rsid w:val="00094818"/>
    <w:rsid w:val="000D1AC8"/>
    <w:rsid w:val="000F2F74"/>
    <w:rsid w:val="00157462"/>
    <w:rsid w:val="00161CB4"/>
    <w:rsid w:val="001E5B9E"/>
    <w:rsid w:val="0021058C"/>
    <w:rsid w:val="0021474D"/>
    <w:rsid w:val="002176AA"/>
    <w:rsid w:val="00225C59"/>
    <w:rsid w:val="002362B0"/>
    <w:rsid w:val="00247A8C"/>
    <w:rsid w:val="00260B2B"/>
    <w:rsid w:val="00286B6A"/>
    <w:rsid w:val="002B1599"/>
    <w:rsid w:val="002C2A37"/>
    <w:rsid w:val="002D01DC"/>
    <w:rsid w:val="002E4B42"/>
    <w:rsid w:val="002F2E20"/>
    <w:rsid w:val="002F457F"/>
    <w:rsid w:val="00301226"/>
    <w:rsid w:val="00336C12"/>
    <w:rsid w:val="0038686F"/>
    <w:rsid w:val="003C65AC"/>
    <w:rsid w:val="00400D5B"/>
    <w:rsid w:val="00425E58"/>
    <w:rsid w:val="00437C3F"/>
    <w:rsid w:val="00451AC9"/>
    <w:rsid w:val="00471FAD"/>
    <w:rsid w:val="00511083"/>
    <w:rsid w:val="00530DDE"/>
    <w:rsid w:val="005322BA"/>
    <w:rsid w:val="005533DC"/>
    <w:rsid w:val="00584F1F"/>
    <w:rsid w:val="005A1156"/>
    <w:rsid w:val="005B25BA"/>
    <w:rsid w:val="005D10D3"/>
    <w:rsid w:val="005D2F8B"/>
    <w:rsid w:val="005D5BD6"/>
    <w:rsid w:val="00615985"/>
    <w:rsid w:val="00626B11"/>
    <w:rsid w:val="00636AA4"/>
    <w:rsid w:val="00647A43"/>
    <w:rsid w:val="00665C2C"/>
    <w:rsid w:val="00667648"/>
    <w:rsid w:val="00672891"/>
    <w:rsid w:val="006E52C2"/>
    <w:rsid w:val="007117F3"/>
    <w:rsid w:val="0071632E"/>
    <w:rsid w:val="00726E21"/>
    <w:rsid w:val="00727BCE"/>
    <w:rsid w:val="0073379F"/>
    <w:rsid w:val="007350D5"/>
    <w:rsid w:val="00741655"/>
    <w:rsid w:val="00742E26"/>
    <w:rsid w:val="0079135D"/>
    <w:rsid w:val="007C7B4A"/>
    <w:rsid w:val="007E3D9F"/>
    <w:rsid w:val="00866003"/>
    <w:rsid w:val="008D1572"/>
    <w:rsid w:val="009A681D"/>
    <w:rsid w:val="009E4B14"/>
    <w:rsid w:val="009F0203"/>
    <w:rsid w:val="00A4024E"/>
    <w:rsid w:val="00A609E2"/>
    <w:rsid w:val="00A84742"/>
    <w:rsid w:val="00AB3278"/>
    <w:rsid w:val="00AC45D0"/>
    <w:rsid w:val="00AE6277"/>
    <w:rsid w:val="00B02725"/>
    <w:rsid w:val="00B564EF"/>
    <w:rsid w:val="00B90777"/>
    <w:rsid w:val="00C139D6"/>
    <w:rsid w:val="00C23BA3"/>
    <w:rsid w:val="00D023A5"/>
    <w:rsid w:val="00D1742F"/>
    <w:rsid w:val="00D8373D"/>
    <w:rsid w:val="00D940F6"/>
    <w:rsid w:val="00D96D0B"/>
    <w:rsid w:val="00DC6FF6"/>
    <w:rsid w:val="00E611A3"/>
    <w:rsid w:val="00EC3FC4"/>
    <w:rsid w:val="00EC4D7B"/>
    <w:rsid w:val="00ED687D"/>
    <w:rsid w:val="00EF5DEF"/>
    <w:rsid w:val="00F075CD"/>
    <w:rsid w:val="00F37337"/>
    <w:rsid w:val="00F524D1"/>
    <w:rsid w:val="00F60EB8"/>
    <w:rsid w:val="00F706B9"/>
    <w:rsid w:val="00FA21B5"/>
    <w:rsid w:val="00FE6585"/>
    <w:rsid w:val="00FE72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09E2"/>
    <w:pPr>
      <w:spacing w:line="280" w:lineRule="atLeast"/>
    </w:pPr>
    <w:rPr>
      <w:rFonts w:ascii="Arial" w:hAnsi="Arial"/>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A609E2"/>
    <w:pPr>
      <w:tabs>
        <w:tab w:val="center" w:pos="4320"/>
        <w:tab w:val="right" w:pos="8640"/>
      </w:tabs>
      <w:overflowPunct w:val="0"/>
      <w:autoSpaceDE w:val="0"/>
      <w:autoSpaceDN w:val="0"/>
      <w:adjustRightInd w:val="0"/>
      <w:textAlignment w:val="baseline"/>
    </w:pPr>
    <w:rPr>
      <w:bCs w:val="0"/>
      <w:spacing w:val="-5"/>
      <w:lang w:val="nl"/>
    </w:rPr>
  </w:style>
  <w:style w:type="character" w:customStyle="1" w:styleId="VoettekstChar">
    <w:name w:val="Voettekst Char"/>
    <w:link w:val="Voettekst"/>
    <w:uiPriority w:val="99"/>
    <w:semiHidden/>
    <w:locked/>
    <w:rsid w:val="00ED687D"/>
    <w:rPr>
      <w:rFonts w:ascii="Arial" w:hAnsi="Arial" w:cs="Times New Roman"/>
      <w:bCs/>
      <w:sz w:val="20"/>
      <w:szCs w:val="20"/>
      <w:lang w:val="nl-NL" w:eastAsia="nl-NL"/>
    </w:rPr>
  </w:style>
  <w:style w:type="paragraph" w:styleId="Koptekst">
    <w:name w:val="header"/>
    <w:basedOn w:val="Standaard"/>
    <w:link w:val="KoptekstChar"/>
    <w:uiPriority w:val="99"/>
    <w:rsid w:val="00A609E2"/>
    <w:pPr>
      <w:tabs>
        <w:tab w:val="center" w:pos="4320"/>
        <w:tab w:val="right" w:pos="8640"/>
      </w:tabs>
      <w:overflowPunct w:val="0"/>
      <w:autoSpaceDE w:val="0"/>
      <w:autoSpaceDN w:val="0"/>
      <w:adjustRightInd w:val="0"/>
      <w:textAlignment w:val="baseline"/>
    </w:pPr>
    <w:rPr>
      <w:bCs w:val="0"/>
      <w:spacing w:val="-5"/>
      <w:sz w:val="18"/>
      <w:lang w:val="nl"/>
    </w:rPr>
  </w:style>
  <w:style w:type="character" w:customStyle="1" w:styleId="KoptekstChar">
    <w:name w:val="Koptekst Char"/>
    <w:link w:val="Koptekst"/>
    <w:uiPriority w:val="99"/>
    <w:semiHidden/>
    <w:locked/>
    <w:rsid w:val="00ED687D"/>
    <w:rPr>
      <w:rFonts w:ascii="Arial" w:hAnsi="Arial" w:cs="Times New Roman"/>
      <w:bCs/>
      <w:sz w:val="20"/>
      <w:szCs w:val="20"/>
      <w:lang w:val="nl-NL" w:eastAsia="nl-NL"/>
    </w:rPr>
  </w:style>
  <w:style w:type="paragraph" w:customStyle="1" w:styleId="Adresbinnenin">
    <w:name w:val="Adres binnenin"/>
    <w:basedOn w:val="Plattetekst"/>
    <w:uiPriority w:val="99"/>
    <w:rsid w:val="00A609E2"/>
    <w:pPr>
      <w:overflowPunct w:val="0"/>
      <w:autoSpaceDE w:val="0"/>
      <w:autoSpaceDN w:val="0"/>
      <w:adjustRightInd w:val="0"/>
      <w:spacing w:after="0" w:line="220" w:lineRule="atLeast"/>
      <w:textAlignment w:val="baseline"/>
    </w:pPr>
    <w:rPr>
      <w:bCs w:val="0"/>
      <w:spacing w:val="-5"/>
      <w:lang w:val="nl"/>
    </w:rPr>
  </w:style>
  <w:style w:type="paragraph" w:styleId="Plattetekst">
    <w:name w:val="Body Text"/>
    <w:basedOn w:val="Standaard"/>
    <w:link w:val="PlattetekstChar"/>
    <w:uiPriority w:val="99"/>
    <w:rsid w:val="00A609E2"/>
    <w:pPr>
      <w:spacing w:after="120"/>
    </w:pPr>
  </w:style>
  <w:style w:type="character" w:customStyle="1" w:styleId="PlattetekstChar">
    <w:name w:val="Platte tekst Char"/>
    <w:link w:val="Plattetekst"/>
    <w:uiPriority w:val="99"/>
    <w:semiHidden/>
    <w:locked/>
    <w:rsid w:val="00ED687D"/>
    <w:rPr>
      <w:rFonts w:ascii="Arial" w:hAnsi="Arial" w:cs="Times New Roman"/>
      <w:bCs/>
      <w:sz w:val="20"/>
      <w:szCs w:val="20"/>
      <w:lang w:val="nl-NL" w:eastAsia="nl-NL"/>
    </w:rPr>
  </w:style>
  <w:style w:type="character" w:styleId="Hyperlink">
    <w:name w:val="Hyperlink"/>
    <w:uiPriority w:val="99"/>
    <w:rsid w:val="00A609E2"/>
    <w:rPr>
      <w:rFonts w:cs="Times New Roman"/>
      <w:color w:val="0000FF"/>
      <w:u w:val="single"/>
    </w:rPr>
  </w:style>
  <w:style w:type="character" w:styleId="GevolgdeHyperlink">
    <w:name w:val="FollowedHyperlink"/>
    <w:uiPriority w:val="99"/>
    <w:rsid w:val="00A609E2"/>
    <w:rPr>
      <w:rFonts w:cs="Times New Roman"/>
      <w:color w:val="800080"/>
      <w:u w:val="single"/>
    </w:rPr>
  </w:style>
  <w:style w:type="paragraph" w:customStyle="1" w:styleId="KixCode">
    <w:name w:val="KixCode"/>
    <w:basedOn w:val="Voettekst"/>
    <w:uiPriority w:val="99"/>
    <w:rsid w:val="00A609E2"/>
    <w:pPr>
      <w:tabs>
        <w:tab w:val="clear" w:pos="4320"/>
        <w:tab w:val="clear" w:pos="8640"/>
      </w:tabs>
      <w:overflowPunct/>
      <w:autoSpaceDE/>
      <w:autoSpaceDN/>
      <w:adjustRightInd/>
      <w:spacing w:line="240" w:lineRule="auto"/>
      <w:textAlignment w:val="auto"/>
    </w:pPr>
    <w:rPr>
      <w:rFonts w:ascii="KIX Barcode" w:hAnsi="KIX Barcode"/>
      <w:spacing w:val="0"/>
      <w:lang w:eastAsia="en-US"/>
    </w:rPr>
  </w:style>
  <w:style w:type="paragraph" w:customStyle="1" w:styleId="Legenda">
    <w:name w:val="Legenda"/>
    <w:basedOn w:val="Standaard"/>
    <w:uiPriority w:val="99"/>
    <w:rsid w:val="00A609E2"/>
    <w:pPr>
      <w:spacing w:after="120" w:line="240" w:lineRule="exact"/>
    </w:pPr>
    <w:rPr>
      <w:b/>
      <w:bCs w:val="0"/>
      <w:sz w:val="16"/>
      <w:lang w:val="nl" w:eastAsia="en-US"/>
    </w:rPr>
  </w:style>
  <w:style w:type="paragraph" w:customStyle="1" w:styleId="Kopjes">
    <w:name w:val="Kopjes"/>
    <w:basedOn w:val="Plattetekst"/>
    <w:uiPriority w:val="99"/>
    <w:rsid w:val="00A609E2"/>
    <w:rPr>
      <w:sz w:val="18"/>
    </w:rPr>
  </w:style>
  <w:style w:type="paragraph" w:styleId="Ballontekst">
    <w:name w:val="Balloon Text"/>
    <w:basedOn w:val="Standaard"/>
    <w:link w:val="BallontekstChar"/>
    <w:uiPriority w:val="99"/>
    <w:rsid w:val="00E611A3"/>
    <w:pPr>
      <w:spacing w:line="240" w:lineRule="auto"/>
    </w:pPr>
    <w:rPr>
      <w:rFonts w:ascii="Tahoma" w:hAnsi="Tahoma" w:cs="Tahoma"/>
      <w:sz w:val="16"/>
      <w:szCs w:val="16"/>
    </w:rPr>
  </w:style>
  <w:style w:type="character" w:customStyle="1" w:styleId="BallontekstChar">
    <w:name w:val="Ballontekst Char"/>
    <w:link w:val="Ballontekst"/>
    <w:uiPriority w:val="99"/>
    <w:locked/>
    <w:rsid w:val="00E611A3"/>
    <w:rPr>
      <w:rFonts w:ascii="Tahoma" w:hAnsi="Tahoma" w:cs="Tahoma"/>
      <w:bCs/>
      <w:sz w:val="16"/>
      <w:szCs w:val="16"/>
    </w:rPr>
  </w:style>
  <w:style w:type="table" w:styleId="Tabelraster">
    <w:name w:val="Table Grid"/>
    <w:basedOn w:val="Standaardtabel"/>
    <w:uiPriority w:val="99"/>
    <w:rsid w:val="00D17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99"/>
    <w:qFormat/>
    <w:rsid w:val="00D1742F"/>
    <w:pPr>
      <w:ind w:left="720"/>
      <w:contextualSpacing/>
    </w:pPr>
  </w:style>
  <w:style w:type="character" w:styleId="Verwijzingopmerking">
    <w:name w:val="annotation reference"/>
    <w:uiPriority w:val="99"/>
    <w:rsid w:val="00584F1F"/>
    <w:rPr>
      <w:rFonts w:cs="Times New Roman"/>
      <w:sz w:val="16"/>
      <w:szCs w:val="16"/>
    </w:rPr>
  </w:style>
  <w:style w:type="paragraph" w:styleId="Tekstopmerking">
    <w:name w:val="annotation text"/>
    <w:basedOn w:val="Standaard"/>
    <w:link w:val="TekstopmerkingChar"/>
    <w:uiPriority w:val="99"/>
    <w:rsid w:val="00584F1F"/>
    <w:pPr>
      <w:spacing w:line="240" w:lineRule="auto"/>
    </w:pPr>
  </w:style>
  <w:style w:type="character" w:customStyle="1" w:styleId="TekstopmerkingChar">
    <w:name w:val="Tekst opmerking Char"/>
    <w:link w:val="Tekstopmerking"/>
    <w:uiPriority w:val="99"/>
    <w:locked/>
    <w:rsid w:val="00584F1F"/>
    <w:rPr>
      <w:rFonts w:ascii="Arial" w:hAnsi="Arial" w:cs="Times New Roman"/>
      <w:bCs/>
    </w:rPr>
  </w:style>
  <w:style w:type="paragraph" w:styleId="Onderwerpvanopmerking">
    <w:name w:val="annotation subject"/>
    <w:basedOn w:val="Tekstopmerking"/>
    <w:next w:val="Tekstopmerking"/>
    <w:link w:val="OnderwerpvanopmerkingChar"/>
    <w:uiPriority w:val="99"/>
    <w:rsid w:val="00584F1F"/>
    <w:rPr>
      <w:b/>
    </w:rPr>
  </w:style>
  <w:style w:type="character" w:customStyle="1" w:styleId="OnderwerpvanopmerkingChar">
    <w:name w:val="Onderwerp van opmerking Char"/>
    <w:link w:val="Onderwerpvanopmerking"/>
    <w:uiPriority w:val="99"/>
    <w:locked/>
    <w:rsid w:val="00584F1F"/>
    <w:rPr>
      <w:rFonts w:ascii="Arial" w:hAnsi="Arial"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van.den.berg\Local%20Settings\Temporary%20Internet%20Files\Content.MSO\2A0F96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2A0F9608</Template>
  <TotalTime>0</TotalTime>
  <Pages>4</Pages>
  <Words>1085</Words>
  <Characters>6782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Calibris Verslag - sjabloon</vt:lpstr>
    </vt:vector>
  </TitlesOfParts>
  <Company>(c) 2004-2007, Femda PC-applicaties en consultancy B.V.</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Calibris Verslag - sjabloon</dc:title>
  <dc:creator>Ramon van den Berg</dc:creator>
  <cp:lastModifiedBy>Hans</cp:lastModifiedBy>
  <cp:revision>2</cp:revision>
  <cp:lastPrinted>2012-01-17T08:51:00Z</cp:lastPrinted>
  <dcterms:created xsi:type="dcterms:W3CDTF">2012-02-10T07:55:00Z</dcterms:created>
  <dcterms:modified xsi:type="dcterms:W3CDTF">2012-02-10T07:55:00Z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Calibris</vt:lpwstr>
  </property>
  <property fmtid="{D5CDD505-2E9C-101B-9397-08002B2CF9AE}" pid="3" name="Reference">
    <vt:lpwstr>VS</vt:lpwstr>
  </property>
  <property fmtid="{D5CDD505-2E9C-101B-9397-08002B2CF9AE}" pid="4" name="Purpose">
    <vt:lpwstr>Verslag</vt:lpwstr>
  </property>
  <property fmtid="{D5CDD505-2E9C-101B-9397-08002B2CF9AE}" pid="5" name="txtDatum">
    <vt:lpwstr>19-12-2012</vt:lpwstr>
  </property>
  <property fmtid="{D5CDD505-2E9C-101B-9397-08002B2CF9AE}" pid="6" name="CreatedBy">
    <vt:lpwstr>Femda</vt:lpwstr>
  </property>
  <property fmtid="{D5CDD505-2E9C-101B-9397-08002B2CF9AE}" pid="7" name="Version">
    <vt:lpwstr>2.1</vt:lpwstr>
  </property>
  <property fmtid="{D5CDD505-2E9C-101B-9397-08002B2CF9AE}" pid="8" name="VersionDate">
    <vt:lpwstr>14 november 2007</vt:lpwstr>
  </property>
  <property fmtid="{D5CDD505-2E9C-101B-9397-08002B2CF9AE}" pid="9" name="txtVergadering">
    <vt:lpwstr>EVC - BoZ/btg ZWS/KCEVC/Calibris</vt:lpwstr>
  </property>
  <property fmtid="{D5CDD505-2E9C-101B-9397-08002B2CF9AE}" pid="10" name="txtPlaats">
    <vt:lpwstr>Woerden</vt:lpwstr>
  </property>
  <property fmtid="{D5CDD505-2E9C-101B-9397-08002B2CF9AE}" pid="11" name="txtLocatie">
    <vt:lpwstr>MBO Raad</vt:lpwstr>
  </property>
  <property fmtid="{D5CDD505-2E9C-101B-9397-08002B2CF9AE}" pid="12" name="MwNaam">
    <vt:lpwstr>Ramon van den Berg</vt:lpwstr>
  </property>
  <property fmtid="{D5CDD505-2E9C-101B-9397-08002B2CF9AE}" pid="13" name="cboMedewerker">
    <vt:lpwstr>140</vt:lpwstr>
  </property>
  <property fmtid="{D5CDD505-2E9C-101B-9397-08002B2CF9AE}" pid="14" name="txtAanwezig">
    <vt:lpwstr>Bert, Nicoline, Theo, Ben, Hans, Henk, Herman, Tijs, Ramon</vt:lpwstr>
  </property>
  <property fmtid="{D5CDD505-2E9C-101B-9397-08002B2CF9AE}" pid="15" name="txtAfwezig">
    <vt:lpwstr>-</vt:lpwstr>
  </property>
  <property fmtid="{D5CDD505-2E9C-101B-9397-08002B2CF9AE}" pid="16" name="MwAfk">
    <vt:lpwstr>RBER</vt:lpwstr>
  </property>
  <property fmtid="{D5CDD505-2E9C-101B-9397-08002B2CF9AE}" pid="17" name="MwInitialen">
    <vt:lpwstr>RBER</vt:lpwstr>
  </property>
  <property fmtid="{D5CDD505-2E9C-101B-9397-08002B2CF9AE}" pid="18" name="MwFunctie">
    <vt:lpwstr>De heer R. van den Berg</vt:lpwstr>
  </property>
  <property fmtid="{D5CDD505-2E9C-101B-9397-08002B2CF9AE}" pid="19" name="MwOnderschrift">
    <vt:lpwstr>Met vriendelijke groet,Ramon van den Berg</vt:lpwstr>
  </property>
  <property fmtid="{D5CDD505-2E9C-101B-9397-08002B2CF9AE}" pid="20" name="txtOnsKenmerk">
    <vt:lpwstr> </vt:lpwstr>
  </property>
</Properties>
</file>