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36" w:rsidRPr="000714B6" w:rsidRDefault="0013731F" w:rsidP="0041266C">
      <w:pPr>
        <w:sectPr w:rsidR="00546536" w:rsidRPr="000714B6" w:rsidSect="00F1528B">
          <w:headerReference w:type="default" r:id="rId8"/>
          <w:footerReference w:type="default" r:id="rId9"/>
          <w:type w:val="continuous"/>
          <w:pgSz w:w="11907" w:h="16840" w:code="9"/>
          <w:pgMar w:top="2694" w:right="1701" w:bottom="1531" w:left="1418" w:header="595" w:footer="709" w:gutter="0"/>
          <w:cols w:space="708"/>
          <w:docGrid w:linePitch="272"/>
        </w:sectPr>
      </w:pPr>
      <w:r>
        <w:rPr>
          <w:noProof/>
        </w:rPr>
        <w:pict>
          <v:shapetype id="_x0000_t202" coordsize="21600,21600" o:spt="202" path="m,l,21600r21600,l21600,xe">
            <v:stroke joinstyle="miter"/>
            <v:path gradientshapeok="t" o:connecttype="rect"/>
          </v:shapetype>
          <v:shape id="_x0000_s1048" type="#_x0000_t202" style="position:absolute;margin-left:70.9pt;margin-top:38pt;width:216.35pt;height:49pt;z-index:251657728;mso-position-horizontal-relative:page;mso-position-vertical-relative:page" filled="f" stroked="f">
            <v:textbox style="mso-next-textbox:#_x0000_s1048" inset="0,0,0,0">
              <w:txbxContent>
                <w:p w:rsidR="00310F97" w:rsidRDefault="00310F97">
                  <w:pPr>
                    <w:pStyle w:val="Documenttitel"/>
                  </w:pPr>
                  <w:r>
                    <w:t xml:space="preserve">Bijlage </w:t>
                  </w:r>
                </w:p>
                <w:p w:rsidR="00310F97" w:rsidRPr="00AB6D55" w:rsidRDefault="00310F97">
                  <w:pPr>
                    <w:pStyle w:val="Documenttitel"/>
                    <w:rPr>
                      <w:sz w:val="24"/>
                      <w:szCs w:val="24"/>
                    </w:rPr>
                  </w:pPr>
                  <w:r w:rsidRPr="00AB6D55">
                    <w:rPr>
                      <w:sz w:val="24"/>
                      <w:szCs w:val="24"/>
                    </w:rPr>
                    <w:t>Stand van zaken convenant investeringen langdurige zorg</w:t>
                  </w:r>
                </w:p>
              </w:txbxContent>
            </v:textbox>
            <w10:wrap anchorx="page" anchory="page"/>
          </v:shape>
        </w:pict>
      </w:r>
    </w:p>
    <w:tbl>
      <w:tblPr>
        <w:tblW w:w="0" w:type="auto"/>
        <w:tblCellMar>
          <w:left w:w="0" w:type="dxa"/>
        </w:tblCellMar>
        <w:tblLook w:val="01E0"/>
      </w:tblPr>
      <w:tblGrid>
        <w:gridCol w:w="4522"/>
        <w:gridCol w:w="4374"/>
      </w:tblGrid>
      <w:tr w:rsidR="00546536" w:rsidRPr="000714B6" w:rsidTr="00AB6D55">
        <w:tc>
          <w:tcPr>
            <w:tcW w:w="4522" w:type="dxa"/>
          </w:tcPr>
          <w:p w:rsidR="00546536" w:rsidRPr="000714B6" w:rsidRDefault="00AB6D55" w:rsidP="0041266C">
            <w:pPr>
              <w:pStyle w:val="Standaard8regel14insprom"/>
            </w:pPr>
            <w:bookmarkStart w:id="0" w:name="blwLabeldatum"/>
            <w:r w:rsidRPr="000714B6">
              <w:rPr>
                <w:b/>
                <w:bCs/>
              </w:rPr>
              <w:lastRenderedPageBreak/>
              <w:t>Datum</w:t>
            </w:r>
            <w:bookmarkEnd w:id="0"/>
            <w:r>
              <w:rPr>
                <w:b/>
                <w:bCs/>
              </w:rPr>
              <w:t xml:space="preserve">:                </w:t>
            </w:r>
            <w:r w:rsidRPr="00AB6D55">
              <w:rPr>
                <w:bCs/>
              </w:rPr>
              <w:t>2 maart 2012</w:t>
            </w:r>
          </w:p>
        </w:tc>
        <w:tc>
          <w:tcPr>
            <w:tcW w:w="4374" w:type="dxa"/>
          </w:tcPr>
          <w:p w:rsidR="00546536" w:rsidRPr="00A70814" w:rsidRDefault="00546536" w:rsidP="00AB6D55">
            <w:pPr>
              <w:pStyle w:val="Standaard8regel14insprom"/>
              <w:rPr>
                <w:b/>
                <w:bCs/>
              </w:rPr>
            </w:pPr>
            <w:r w:rsidRPr="000714B6">
              <w:rPr>
                <w:b/>
                <w:bCs/>
              </w:rPr>
              <w:t>Ons kenmerk</w:t>
            </w:r>
            <w:r w:rsidRPr="000714B6">
              <w:tab/>
            </w:r>
            <w:r w:rsidR="00AA0685">
              <w:t>N</w:t>
            </w:r>
            <w:r w:rsidR="00AB6D55">
              <w:t>02032012BR</w:t>
            </w:r>
          </w:p>
        </w:tc>
      </w:tr>
      <w:tr w:rsidR="00546536" w:rsidRPr="00AB6D55" w:rsidTr="00AB6D55">
        <w:tc>
          <w:tcPr>
            <w:tcW w:w="4522" w:type="dxa"/>
          </w:tcPr>
          <w:p w:rsidR="00AB6D55" w:rsidRPr="000714B6" w:rsidRDefault="00AB6D55" w:rsidP="00AB6D55">
            <w:pPr>
              <w:pStyle w:val="Standaard8regel14insprom"/>
              <w:ind w:left="0" w:firstLine="0"/>
              <w:rPr>
                <w:b/>
                <w:bCs/>
              </w:rPr>
            </w:pPr>
          </w:p>
        </w:tc>
        <w:tc>
          <w:tcPr>
            <w:tcW w:w="4374" w:type="dxa"/>
          </w:tcPr>
          <w:p w:rsidR="00546536" w:rsidRPr="00AB6D55" w:rsidRDefault="00AB6D55" w:rsidP="00AB6D55">
            <w:pPr>
              <w:pStyle w:val="Standaard8regel14insprom"/>
              <w:rPr>
                <w:b/>
                <w:bCs/>
              </w:rPr>
            </w:pPr>
            <w:r w:rsidRPr="00AB6D55">
              <w:rPr>
                <w:b/>
                <w:bCs/>
              </w:rPr>
              <w:t xml:space="preserve">Contact              </w:t>
            </w:r>
            <w:r>
              <w:rPr>
                <w:b/>
                <w:bCs/>
              </w:rPr>
              <w:t xml:space="preserve"> </w:t>
            </w:r>
            <w:r w:rsidRPr="00AB6D55">
              <w:rPr>
                <w:bCs/>
              </w:rPr>
              <w:t>dhr. drs. A. (Aart) Bertijn/</w:t>
            </w:r>
            <w:r w:rsidRPr="00AB6D55">
              <w:rPr>
                <w:b/>
                <w:bCs/>
              </w:rPr>
              <w:t xml:space="preserve"> </w:t>
            </w:r>
            <w:r>
              <w:rPr>
                <w:b/>
                <w:bCs/>
              </w:rPr>
              <w:t xml:space="preserve">   </w:t>
            </w:r>
            <w:r w:rsidRPr="00AB6D55">
              <w:rPr>
                <w:bCs/>
              </w:rPr>
              <w:t xml:space="preserve">mevr. </w:t>
            </w:r>
            <w:r>
              <w:rPr>
                <w:bCs/>
              </w:rPr>
              <w:t>d</w:t>
            </w:r>
            <w:r w:rsidRPr="00AB6D55">
              <w:rPr>
                <w:bCs/>
              </w:rPr>
              <w:t>rs. B. R. (Bianca) Roos</w:t>
            </w:r>
          </w:p>
        </w:tc>
      </w:tr>
      <w:tr w:rsidR="00546536" w:rsidRPr="00AB6D55" w:rsidTr="00AB6D55">
        <w:tc>
          <w:tcPr>
            <w:tcW w:w="4522" w:type="dxa"/>
          </w:tcPr>
          <w:p w:rsidR="00546536" w:rsidRPr="00AB6D55" w:rsidRDefault="00546536" w:rsidP="007778FE">
            <w:pPr>
              <w:pStyle w:val="Standaard8regel14insprom"/>
              <w:rPr>
                <w:b/>
                <w:bCs/>
              </w:rPr>
            </w:pPr>
          </w:p>
        </w:tc>
        <w:tc>
          <w:tcPr>
            <w:tcW w:w="4374" w:type="dxa"/>
          </w:tcPr>
          <w:p w:rsidR="00546536" w:rsidRPr="00AB6D55" w:rsidRDefault="00546536" w:rsidP="00AB6D55">
            <w:pPr>
              <w:pStyle w:val="Standaard8regel14insprom"/>
              <w:rPr>
                <w:bCs/>
              </w:rPr>
            </w:pPr>
          </w:p>
        </w:tc>
      </w:tr>
    </w:tbl>
    <w:p w:rsidR="007778FE" w:rsidRPr="00AB6D55" w:rsidRDefault="00AB6D55" w:rsidP="00310F97">
      <w:pPr>
        <w:pStyle w:val="Geenafstand"/>
        <w:spacing w:line="280" w:lineRule="atLeast"/>
      </w:pPr>
      <w:bookmarkStart w:id="1" w:name="Voorleggertekst"/>
      <w:bookmarkStart w:id="2" w:name="blwVoorleggertekst"/>
      <w:bookmarkEnd w:id="1"/>
      <w:bookmarkEnd w:id="2"/>
      <w:r w:rsidRPr="00AB6D55">
        <w:rPr>
          <w:b/>
        </w:rPr>
        <w:t>Inleiding</w:t>
      </w:r>
    </w:p>
    <w:p w:rsidR="007778FE" w:rsidRDefault="00310F97" w:rsidP="00310F97">
      <w:r>
        <w:t xml:space="preserve">In deze bijlage stellen we u op de hoogte van de stand van zaken rondom het convenant. Daarbij gaan we in op de eerste analyse van de door u aan ons ter beschikking gestelde plannen en informeren we u over de opzet van landelijke monitoring. </w:t>
      </w:r>
    </w:p>
    <w:p w:rsidR="007778FE" w:rsidRPr="007778FE" w:rsidRDefault="007778FE" w:rsidP="00310F97">
      <w:pPr>
        <w:pStyle w:val="Geenafstand"/>
        <w:spacing w:line="280" w:lineRule="atLeast"/>
        <w:rPr>
          <w:sz w:val="16"/>
          <w:szCs w:val="16"/>
        </w:rPr>
      </w:pPr>
    </w:p>
    <w:p w:rsidR="007778FE" w:rsidRPr="00F341F1" w:rsidRDefault="00F341F1" w:rsidP="00310F97">
      <w:pPr>
        <w:pStyle w:val="Geenafstand"/>
        <w:spacing w:line="280" w:lineRule="atLeast"/>
        <w:rPr>
          <w:b/>
        </w:rPr>
      </w:pPr>
      <w:r w:rsidRPr="00F341F1">
        <w:rPr>
          <w:b/>
        </w:rPr>
        <w:t>Eerste beeld van de plannen</w:t>
      </w:r>
    </w:p>
    <w:p w:rsidR="00AB6D55" w:rsidRDefault="00AB6D55" w:rsidP="00310F97">
      <w:pPr>
        <w:pStyle w:val="Geenafstand"/>
        <w:spacing w:line="280" w:lineRule="atLeast"/>
      </w:pPr>
      <w:r>
        <w:t>Om een eerste beeld te krijgen hebben we een aantal plannen nader bekeken. Hieruit komt het volgende beeld naar voren:</w:t>
      </w:r>
      <w:r w:rsidRPr="00B820F9">
        <w:t xml:space="preserve"> </w:t>
      </w:r>
    </w:p>
    <w:p w:rsidR="00AB6D55" w:rsidRDefault="00AB6D55" w:rsidP="00310F97">
      <w:pPr>
        <w:pStyle w:val="Geenafstand"/>
        <w:numPr>
          <w:ilvl w:val="0"/>
          <w:numId w:val="37"/>
        </w:numPr>
        <w:spacing w:line="280" w:lineRule="atLeast"/>
      </w:pPr>
      <w:r>
        <w:t xml:space="preserve">De formats zijn per concessiehouder zo verschillend, dat het zeer lastig is om deze te vergelijken. Over het algemeen is er wel informatie uit te halen over de nieuw aan te nemen medewerkers, maar dat is soms in aantal medewerkers en soms in </w:t>
      </w:r>
      <w:r w:rsidR="00310F97">
        <w:t>FTE</w:t>
      </w:r>
      <w:r>
        <w:t xml:space="preserve">. Qua opleiding is het helemaal lastig, soms zijn er aantallen bekend, maar de soorten opleiding zijn niet vergelijkbaar (een middag bijscholing ten opzichte van een opleidingstraject). </w:t>
      </w:r>
    </w:p>
    <w:p w:rsidR="00AB6D55" w:rsidRDefault="00AB6D55" w:rsidP="00310F97">
      <w:pPr>
        <w:pStyle w:val="Geenafstand"/>
        <w:numPr>
          <w:ilvl w:val="0"/>
          <w:numId w:val="37"/>
        </w:numPr>
        <w:spacing w:line="280" w:lineRule="atLeast"/>
      </w:pPr>
      <w:r>
        <w:t>Bij sommige instellingen is een totaalplan voor de instelling gemaakt over de regio’s heen. Er is dan geen verdeling per regio naar wat daar precies gaat gebeuren met de middelen.</w:t>
      </w:r>
      <w:r w:rsidR="00F341F1">
        <w:t xml:space="preserve"> Dit bemoeilijkt een overzicht per zorgkantoorregio.</w:t>
      </w:r>
    </w:p>
    <w:p w:rsidR="00AB6D55" w:rsidRDefault="00AB6D55" w:rsidP="00310F97">
      <w:pPr>
        <w:pStyle w:val="Geenafstand"/>
        <w:numPr>
          <w:ilvl w:val="0"/>
          <w:numId w:val="37"/>
        </w:numPr>
        <w:spacing w:line="280" w:lineRule="atLeast"/>
      </w:pPr>
      <w:r>
        <w:t>De zorgkantoren lijken zeer globaal te toetsen. Soms wordt wel een aanvullend actieplan gevraagd. Dit is met name het geval bij CZ, omdat hun format heel open is. In de AFEA is bevestigd</w:t>
      </w:r>
      <w:r w:rsidRPr="006B5C5B">
        <w:t xml:space="preserve"> </w:t>
      </w:r>
      <w:r>
        <w:t>dat er globaal wordt getoetst.</w:t>
      </w:r>
    </w:p>
    <w:p w:rsidR="00AB6D55" w:rsidRDefault="00AB6D55" w:rsidP="00310F97">
      <w:pPr>
        <w:pStyle w:val="Geenafstand"/>
        <w:numPr>
          <w:ilvl w:val="0"/>
          <w:numId w:val="37"/>
        </w:numPr>
        <w:spacing w:line="280" w:lineRule="atLeast"/>
      </w:pPr>
      <w:r>
        <w:t>Uit een steekproef van 20 instellingen (36 plannen) blijkt dat veel instellingen het grootste deel van het budget (2/3</w:t>
      </w:r>
      <w:r w:rsidRPr="005C01EC">
        <w:rPr>
          <w:vertAlign w:val="superscript"/>
        </w:rPr>
        <w:t>e</w:t>
      </w:r>
      <w:r>
        <w:t xml:space="preserve"> tot 100%) aan het aannemen van nieuwe medewerkers willen besteden. Bij 4 instellingen wordt het budget ongeveer gelijk verdeeld tussen opleiden en aannemen en 1 instelling richt zich met name op training. </w:t>
      </w:r>
    </w:p>
    <w:p w:rsidR="007778FE" w:rsidRDefault="007778FE" w:rsidP="00310F97">
      <w:pPr>
        <w:pStyle w:val="Geenafstand"/>
        <w:spacing w:line="280" w:lineRule="atLeast"/>
      </w:pPr>
    </w:p>
    <w:p w:rsidR="007778FE" w:rsidRDefault="00F341F1" w:rsidP="00310F97">
      <w:pPr>
        <w:pStyle w:val="Geenafstand"/>
        <w:spacing w:line="280" w:lineRule="atLeast"/>
        <w:rPr>
          <w:b/>
        </w:rPr>
      </w:pPr>
      <w:r>
        <w:rPr>
          <w:b/>
        </w:rPr>
        <w:t>Monitoring van de effecten</w:t>
      </w:r>
    </w:p>
    <w:p w:rsidR="00783E74" w:rsidRPr="00F341F1" w:rsidRDefault="00783E74" w:rsidP="00310F97">
      <w:pPr>
        <w:pStyle w:val="Geenafstand"/>
        <w:spacing w:line="280" w:lineRule="atLeast"/>
        <w:rPr>
          <w:b/>
        </w:rPr>
      </w:pPr>
      <w:r w:rsidRPr="00783E74">
        <w:t>De monitoring van de effecten van het convenant wordt in opdracht van VWS op 3 niveaus opgepakt</w:t>
      </w:r>
      <w:r>
        <w:rPr>
          <w:b/>
        </w:rPr>
        <w:t>.</w:t>
      </w:r>
      <w:r w:rsidR="005726BD">
        <w:rPr>
          <w:b/>
        </w:rPr>
        <w:t xml:space="preserve"> </w:t>
      </w:r>
    </w:p>
    <w:p w:rsidR="00F341F1" w:rsidRDefault="00F341F1" w:rsidP="00310F97">
      <w:pPr>
        <w:pStyle w:val="Lijstalinea"/>
        <w:numPr>
          <w:ilvl w:val="0"/>
          <w:numId w:val="38"/>
        </w:numPr>
      </w:pPr>
      <w:r>
        <w:t xml:space="preserve">Macro meting: een nulmeting en jaarlijks een effectmeting. </w:t>
      </w:r>
    </w:p>
    <w:p w:rsidR="00F341F1" w:rsidRDefault="00F341F1" w:rsidP="00310F97">
      <w:pPr>
        <w:ind w:left="360"/>
      </w:pPr>
      <w:r>
        <w:t>Het doel is om gedurende de looptijd van het convenant de ontwikkeling van de (extra) medewerkers in het primaire zorgproces in de intramurale langdurige zorg te monitoren. Hierbij spelen zowel kwantitatieve als kwalitatieve aspecten een rol. Het gaat concreet om de aantallen medewerkers en FTE met een differentiatie naar beroepsgroep, kwalificatieniveau, arbeidsrelatie en opleidingssituatie en de ontwikkeling daar in, rekeninghoudend met de autonome groei en gevolgen van specifieke maatregelen. Daarnaast wordt onderzocht in welke mate extra wordt geïnvesteerd in opleidingen voor zittend en toekomstig personeel.</w:t>
      </w:r>
    </w:p>
    <w:p w:rsidR="00F341F1" w:rsidRDefault="00F341F1" w:rsidP="00310F97">
      <w:pPr>
        <w:ind w:left="360"/>
      </w:pPr>
      <w:r>
        <w:lastRenderedPageBreak/>
        <w:t xml:space="preserve">Om deze meting te kunnen doen, wordt gebruik gemaakt van bestaande databestanden, mogelijk aangevuld met een extra </w:t>
      </w:r>
      <w:r w:rsidR="00310F97">
        <w:t>werknemersenqu</w:t>
      </w:r>
      <w:r w:rsidR="00221600">
        <w:t>e</w:t>
      </w:r>
      <w:r w:rsidR="00310F97">
        <w:t>te</w:t>
      </w:r>
      <w:r>
        <w:t xml:space="preserve">. Daarnaast worden gedurende vier jaar 10 instellingen gevolgd. Voor de gehandicaptensector zullen dit drie instellingen zijn, van verschillende omvang en verspreid over het land. Deze informatie is bedoeld als inkleuring van de macro-gegevens en om de onderzoekers inzicht te geven in de specifieke aspecten en interpretatie daarvan. </w:t>
      </w:r>
      <w:r w:rsidR="005726BD" w:rsidRPr="00BE257D">
        <w:t>De</w:t>
      </w:r>
      <w:r w:rsidR="00BE257D">
        <w:t xml:space="preserve"> </w:t>
      </w:r>
      <w:r w:rsidR="005726BD" w:rsidRPr="00BE257D">
        <w:t>peildata voor deze monitoring zijn 31-12-2011</w:t>
      </w:r>
      <w:r w:rsidR="00221600">
        <w:t xml:space="preserve"> (nulmeting)</w:t>
      </w:r>
      <w:r w:rsidR="005726BD" w:rsidRPr="00BE257D">
        <w:t>, 31-12-2012 en 31-12-2013.</w:t>
      </w:r>
      <w:r w:rsidR="00221600">
        <w:t xml:space="preserve"> Mocht u geïnteresseerd zijn om deel te nemen aan deze casestudies, dan kunt u zich melden bij Bianca Roos (broos@vgn.nl).</w:t>
      </w:r>
      <w:r w:rsidR="005726BD" w:rsidRPr="00BE257D">
        <w:br/>
      </w:r>
    </w:p>
    <w:p w:rsidR="00F341F1" w:rsidRDefault="00F341F1" w:rsidP="00310F97">
      <w:pPr>
        <w:pStyle w:val="Lijstalinea"/>
        <w:numPr>
          <w:ilvl w:val="0"/>
          <w:numId w:val="38"/>
        </w:numPr>
      </w:pPr>
      <w:r>
        <w:t>Meso</w:t>
      </w:r>
      <w:r w:rsidR="00310F97">
        <w:t>-benadering</w:t>
      </w:r>
    </w:p>
    <w:p w:rsidR="00783E74" w:rsidRDefault="00783E74" w:rsidP="00310F97">
      <w:pPr>
        <w:ind w:left="360"/>
      </w:pPr>
      <w:r>
        <w:t>Aan de hand van een analyse van de plannen die de verschillende instellingen bij hu</w:t>
      </w:r>
      <w:r w:rsidR="00FE651C">
        <w:t>n zorgkantoren hebben ingediend, wordt een globale schatting gemaakt van het aantal te bereiken extra medewerkers</w:t>
      </w:r>
      <w:r w:rsidR="005726BD">
        <w:t xml:space="preserve"> en de aantal gerealiseerde scholingstrajecten</w:t>
      </w:r>
      <w:r w:rsidR="00221600">
        <w:t>.</w:t>
      </w:r>
      <w:r w:rsidR="00FE651C">
        <w:t xml:space="preserve"> Dit wordt opgepakt door VWS en ZN.</w:t>
      </w:r>
    </w:p>
    <w:p w:rsidR="00FE651C" w:rsidRDefault="00FE651C" w:rsidP="00310F97">
      <w:pPr>
        <w:ind w:left="360"/>
      </w:pPr>
    </w:p>
    <w:p w:rsidR="00FE651C" w:rsidRDefault="00FE651C" w:rsidP="00310F97">
      <w:pPr>
        <w:pStyle w:val="Lijstalinea"/>
        <w:numPr>
          <w:ilvl w:val="0"/>
          <w:numId w:val="38"/>
        </w:numPr>
      </w:pPr>
      <w:r>
        <w:t>Micro</w:t>
      </w:r>
      <w:r w:rsidR="00310F97">
        <w:t>-</w:t>
      </w:r>
      <w:r>
        <w:t>benadering</w:t>
      </w:r>
    </w:p>
    <w:p w:rsidR="00310F97" w:rsidRDefault="00310F97" w:rsidP="00310F97">
      <w:pPr>
        <w:ind w:left="360"/>
      </w:pPr>
      <w:r>
        <w:t>Ter motivatie, om van elkaar te leren en om positieve publiciteit te genereren, worden met behulp van goede voorbeelden de vorderingen, die het veld maakt, voor de buitenwereld in beeld gebracht.</w:t>
      </w:r>
      <w:r w:rsidR="005726BD">
        <w:t xml:space="preserve"> Ook kan deze informatie worden gebruik</w:t>
      </w:r>
      <w:r w:rsidR="00221600">
        <w:t>t</w:t>
      </w:r>
      <w:r w:rsidR="005726BD">
        <w:t xml:space="preserve"> om gesignaleerde tren</w:t>
      </w:r>
      <w:r w:rsidR="00BE257D">
        <w:t>d</w:t>
      </w:r>
      <w:r w:rsidR="005726BD">
        <w:t>s en ontwikkelingen uit de macro en meso-benaderingen nader te duiden.</w:t>
      </w:r>
      <w:r>
        <w:t xml:space="preserve"> Hoe dit precies vorm krijgt, moet nog verder uitgewerkt worden. </w:t>
      </w:r>
    </w:p>
    <w:p w:rsidR="007778FE" w:rsidRDefault="007778FE" w:rsidP="00310F97">
      <w:pPr>
        <w:pStyle w:val="Geenafstand"/>
        <w:spacing w:line="280" w:lineRule="atLeast"/>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Default="007778FE" w:rsidP="007778FE">
      <w:pPr>
        <w:pStyle w:val="Geenafstand"/>
      </w:pPr>
    </w:p>
    <w:p w:rsidR="007778FE" w:rsidRPr="00145C0F" w:rsidRDefault="007778FE" w:rsidP="007778FE">
      <w:pPr>
        <w:pStyle w:val="Geenafstand"/>
      </w:pPr>
    </w:p>
    <w:sectPr w:rsidR="007778FE" w:rsidRPr="00145C0F" w:rsidSect="006127AB">
      <w:footerReference w:type="default" r:id="rId10"/>
      <w:type w:val="continuous"/>
      <w:pgSz w:w="11907" w:h="16840" w:code="9"/>
      <w:pgMar w:top="3119" w:right="1701" w:bottom="1531" w:left="1418" w:header="595"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97" w:rsidRDefault="00310F97">
      <w:pPr>
        <w:spacing w:line="240" w:lineRule="auto"/>
      </w:pPr>
      <w:r>
        <w:separator/>
      </w:r>
    </w:p>
  </w:endnote>
  <w:endnote w:type="continuationSeparator" w:id="0">
    <w:p w:rsidR="00310F97" w:rsidRDefault="00310F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9753"/>
      <w:docPartObj>
        <w:docPartGallery w:val="Page Numbers (Bottom of Page)"/>
        <w:docPartUnique/>
      </w:docPartObj>
    </w:sdtPr>
    <w:sdtContent>
      <w:p w:rsidR="00310F97" w:rsidRDefault="0013731F">
        <w:pPr>
          <w:pStyle w:val="Voettekst"/>
          <w:jc w:val="center"/>
        </w:pPr>
        <w:fldSimple w:instr=" PAGE   \* MERGEFORMAT ">
          <w:r w:rsidR="00221600">
            <w:rPr>
              <w:noProof/>
            </w:rPr>
            <w:t>1</w:t>
          </w:r>
        </w:fldSimple>
      </w:p>
    </w:sdtContent>
  </w:sdt>
  <w:p w:rsidR="00310F97" w:rsidRDefault="00310F9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9752"/>
      <w:docPartObj>
        <w:docPartGallery w:val="Page Numbers (Bottom of Page)"/>
        <w:docPartUnique/>
      </w:docPartObj>
    </w:sdtPr>
    <w:sdtContent>
      <w:p w:rsidR="00310F97" w:rsidRDefault="0013731F">
        <w:pPr>
          <w:pStyle w:val="Voettekst"/>
          <w:jc w:val="center"/>
        </w:pPr>
        <w:fldSimple w:instr=" PAGE   \* MERGEFORMAT ">
          <w:r w:rsidR="00221600">
            <w:rPr>
              <w:noProof/>
            </w:rPr>
            <w:t>2</w:t>
          </w:r>
        </w:fldSimple>
      </w:p>
    </w:sdtContent>
  </w:sdt>
  <w:p w:rsidR="00310F97" w:rsidRDefault="00310F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97" w:rsidRDefault="00310F97">
      <w:pPr>
        <w:spacing w:line="240" w:lineRule="auto"/>
      </w:pPr>
      <w:r>
        <w:separator/>
      </w:r>
    </w:p>
  </w:footnote>
  <w:footnote w:type="continuationSeparator" w:id="0">
    <w:p w:rsidR="00310F97" w:rsidRDefault="00310F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97" w:rsidRDefault="00310F97">
    <w:pPr>
      <w:pStyle w:val="Koptekst"/>
    </w:pPr>
    <w:r>
      <w:rPr>
        <w:noProof/>
      </w:rPr>
      <w:drawing>
        <wp:anchor distT="0" distB="0" distL="114300" distR="114300" simplePos="0" relativeHeight="251657728" behindDoc="1" locked="0" layoutInCell="1" allowOverlap="1">
          <wp:simplePos x="0" y="0"/>
          <wp:positionH relativeFrom="page">
            <wp:posOffset>3780790</wp:posOffset>
          </wp:positionH>
          <wp:positionV relativeFrom="page">
            <wp:posOffset>144145</wp:posOffset>
          </wp:positionV>
          <wp:extent cx="2580005" cy="1077595"/>
          <wp:effectExtent l="19050" t="0" r="0" b="0"/>
          <wp:wrapNone/>
          <wp:docPr id="1" name="Afbeelding 9" descr="VGN_logo_OutlineZWART_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VGN_logo_OutlineZWART_7n"/>
                  <pic:cNvPicPr>
                    <a:picLocks noChangeAspect="1" noChangeArrowheads="1"/>
                  </pic:cNvPicPr>
                </pic:nvPicPr>
                <pic:blipFill>
                  <a:blip r:embed="rId1"/>
                  <a:srcRect/>
                  <a:stretch>
                    <a:fillRect/>
                  </a:stretch>
                </pic:blipFill>
                <pic:spPr bwMode="auto">
                  <a:xfrm>
                    <a:off x="0" y="0"/>
                    <a:ext cx="2580005" cy="1077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53F"/>
    <w:multiLevelType w:val="hybridMultilevel"/>
    <w:tmpl w:val="BB82E28E"/>
    <w:lvl w:ilvl="0" w:tplc="0413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83364"/>
    <w:multiLevelType w:val="hybridMultilevel"/>
    <w:tmpl w:val="B840ED4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EA4609"/>
    <w:multiLevelType w:val="hybridMultilevel"/>
    <w:tmpl w:val="9B9A0856"/>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BF73349"/>
    <w:multiLevelType w:val="hybridMultilevel"/>
    <w:tmpl w:val="11424FF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D9657D0"/>
    <w:multiLevelType w:val="hybridMultilevel"/>
    <w:tmpl w:val="FBE62CB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0C0564F"/>
    <w:multiLevelType w:val="hybridMultilevel"/>
    <w:tmpl w:val="940041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2DA77B5"/>
    <w:multiLevelType w:val="multilevel"/>
    <w:tmpl w:val="FEE89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A5D06FF"/>
    <w:multiLevelType w:val="hybridMultilevel"/>
    <w:tmpl w:val="34DAFB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03C64EA"/>
    <w:multiLevelType w:val="hybridMultilevel"/>
    <w:tmpl w:val="157E09C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47517A"/>
    <w:multiLevelType w:val="hybridMultilevel"/>
    <w:tmpl w:val="FEEAFA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3873BC2"/>
    <w:multiLevelType w:val="multilevel"/>
    <w:tmpl w:val="339653A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47C60FC"/>
    <w:multiLevelType w:val="hybridMultilevel"/>
    <w:tmpl w:val="15C45CA2"/>
    <w:lvl w:ilvl="0" w:tplc="04130001">
      <w:start w:val="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78A14DE"/>
    <w:multiLevelType w:val="hybridMultilevel"/>
    <w:tmpl w:val="FFCE3FC8"/>
    <w:lvl w:ilvl="0" w:tplc="A53A1E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86C0217"/>
    <w:multiLevelType w:val="multilevel"/>
    <w:tmpl w:val="1C4E2D28"/>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991D29"/>
    <w:multiLevelType w:val="hybridMultilevel"/>
    <w:tmpl w:val="C5EA5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28AE43C8"/>
    <w:multiLevelType w:val="hybridMultilevel"/>
    <w:tmpl w:val="5734F826"/>
    <w:lvl w:ilvl="0" w:tplc="1CBE19AC">
      <w:start w:val="1"/>
      <w:numFmt w:val="decimal"/>
      <w:pStyle w:val="Nummering1"/>
      <w:lvlText w:val="%1."/>
      <w:lvlJc w:val="left"/>
      <w:pPr>
        <w:tabs>
          <w:tab w:val="num" w:pos="431"/>
        </w:tabs>
        <w:ind w:left="431" w:hanging="43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29C17FD7"/>
    <w:multiLevelType w:val="hybridMultilevel"/>
    <w:tmpl w:val="0B1CB524"/>
    <w:lvl w:ilvl="0" w:tplc="04130001">
      <w:start w:val="1"/>
      <w:numFmt w:val="bullet"/>
      <w:lvlText w:val=""/>
      <w:lvlJc w:val="left"/>
      <w:pPr>
        <w:ind w:left="2235" w:hanging="360"/>
      </w:pPr>
      <w:rPr>
        <w:rFonts w:ascii="Symbol" w:hAnsi="Symbol" w:hint="default"/>
      </w:rPr>
    </w:lvl>
    <w:lvl w:ilvl="1" w:tplc="04130003" w:tentative="1">
      <w:start w:val="1"/>
      <w:numFmt w:val="bullet"/>
      <w:lvlText w:val="o"/>
      <w:lvlJc w:val="left"/>
      <w:pPr>
        <w:ind w:left="2955" w:hanging="360"/>
      </w:pPr>
      <w:rPr>
        <w:rFonts w:ascii="Courier New" w:hAnsi="Courier New" w:cs="Courier New" w:hint="default"/>
      </w:rPr>
    </w:lvl>
    <w:lvl w:ilvl="2" w:tplc="04130005" w:tentative="1">
      <w:start w:val="1"/>
      <w:numFmt w:val="bullet"/>
      <w:lvlText w:val=""/>
      <w:lvlJc w:val="left"/>
      <w:pPr>
        <w:ind w:left="3675" w:hanging="360"/>
      </w:pPr>
      <w:rPr>
        <w:rFonts w:ascii="Wingdings" w:hAnsi="Wingdings" w:hint="default"/>
      </w:rPr>
    </w:lvl>
    <w:lvl w:ilvl="3" w:tplc="04130001" w:tentative="1">
      <w:start w:val="1"/>
      <w:numFmt w:val="bullet"/>
      <w:lvlText w:val=""/>
      <w:lvlJc w:val="left"/>
      <w:pPr>
        <w:ind w:left="4395" w:hanging="360"/>
      </w:pPr>
      <w:rPr>
        <w:rFonts w:ascii="Symbol" w:hAnsi="Symbol" w:hint="default"/>
      </w:rPr>
    </w:lvl>
    <w:lvl w:ilvl="4" w:tplc="04130003" w:tentative="1">
      <w:start w:val="1"/>
      <w:numFmt w:val="bullet"/>
      <w:lvlText w:val="o"/>
      <w:lvlJc w:val="left"/>
      <w:pPr>
        <w:ind w:left="5115" w:hanging="360"/>
      </w:pPr>
      <w:rPr>
        <w:rFonts w:ascii="Courier New" w:hAnsi="Courier New" w:cs="Courier New" w:hint="default"/>
      </w:rPr>
    </w:lvl>
    <w:lvl w:ilvl="5" w:tplc="04130005" w:tentative="1">
      <w:start w:val="1"/>
      <w:numFmt w:val="bullet"/>
      <w:lvlText w:val=""/>
      <w:lvlJc w:val="left"/>
      <w:pPr>
        <w:ind w:left="5835" w:hanging="360"/>
      </w:pPr>
      <w:rPr>
        <w:rFonts w:ascii="Wingdings" w:hAnsi="Wingdings" w:hint="default"/>
      </w:rPr>
    </w:lvl>
    <w:lvl w:ilvl="6" w:tplc="04130001" w:tentative="1">
      <w:start w:val="1"/>
      <w:numFmt w:val="bullet"/>
      <w:lvlText w:val=""/>
      <w:lvlJc w:val="left"/>
      <w:pPr>
        <w:ind w:left="6555" w:hanging="360"/>
      </w:pPr>
      <w:rPr>
        <w:rFonts w:ascii="Symbol" w:hAnsi="Symbol" w:hint="default"/>
      </w:rPr>
    </w:lvl>
    <w:lvl w:ilvl="7" w:tplc="04130003" w:tentative="1">
      <w:start w:val="1"/>
      <w:numFmt w:val="bullet"/>
      <w:lvlText w:val="o"/>
      <w:lvlJc w:val="left"/>
      <w:pPr>
        <w:ind w:left="7275" w:hanging="360"/>
      </w:pPr>
      <w:rPr>
        <w:rFonts w:ascii="Courier New" w:hAnsi="Courier New" w:cs="Courier New" w:hint="default"/>
      </w:rPr>
    </w:lvl>
    <w:lvl w:ilvl="8" w:tplc="04130005" w:tentative="1">
      <w:start w:val="1"/>
      <w:numFmt w:val="bullet"/>
      <w:lvlText w:val=""/>
      <w:lvlJc w:val="left"/>
      <w:pPr>
        <w:ind w:left="7995" w:hanging="360"/>
      </w:pPr>
      <w:rPr>
        <w:rFonts w:ascii="Wingdings" w:hAnsi="Wingdings" w:hint="default"/>
      </w:rPr>
    </w:lvl>
  </w:abstractNum>
  <w:abstractNum w:abstractNumId="17">
    <w:nsid w:val="30E45BB3"/>
    <w:multiLevelType w:val="hybridMultilevel"/>
    <w:tmpl w:val="7C0A29A2"/>
    <w:lvl w:ilvl="0" w:tplc="1166E68E">
      <w:start w:val="1"/>
      <w:numFmt w:val="bullet"/>
      <w:pStyle w:val="Puntje"/>
      <w:lvlText w:val="-"/>
      <w:lvlJc w:val="left"/>
      <w:pPr>
        <w:tabs>
          <w:tab w:val="num" w:pos="431"/>
        </w:tabs>
        <w:ind w:left="862" w:hanging="431"/>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6325E45"/>
    <w:multiLevelType w:val="hybridMultilevel"/>
    <w:tmpl w:val="986A9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82F2CB2"/>
    <w:multiLevelType w:val="hybridMultilevel"/>
    <w:tmpl w:val="ABD48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C3C551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25C524D"/>
    <w:multiLevelType w:val="multilevel"/>
    <w:tmpl w:val="591E68A6"/>
    <w:lvl w:ilvl="0">
      <w:start w:val="1"/>
      <w:numFmt w:val="decimal"/>
      <w:lvlText w:val="%1"/>
      <w:lvlJc w:val="right"/>
      <w:pPr>
        <w:tabs>
          <w:tab w:val="num" w:pos="227"/>
        </w:tabs>
        <w:ind w:left="227" w:hanging="227"/>
      </w:pPr>
    </w:lvl>
    <w:lvl w:ilvl="1">
      <w:start w:val="1"/>
      <w:numFmt w:val="lowerLetter"/>
      <w:lvlText w:val="%2"/>
      <w:lvlJc w:val="right"/>
      <w:pPr>
        <w:tabs>
          <w:tab w:val="num" w:pos="227"/>
        </w:tabs>
        <w:ind w:left="227" w:hanging="227"/>
      </w:pPr>
    </w:lvl>
    <w:lvl w:ilvl="2">
      <w:start w:val="1"/>
      <w:numFmt w:val="bullet"/>
      <w:suff w:val="space"/>
      <w:lvlText w:val=""/>
      <w:lvlJc w:val="left"/>
      <w:pPr>
        <w:ind w:left="227" w:firstLine="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60"/>
        </w:tabs>
        <w:ind w:left="227" w:hanging="227"/>
      </w:pPr>
    </w:lvl>
  </w:abstractNum>
  <w:abstractNum w:abstractNumId="22">
    <w:nsid w:val="530A6A19"/>
    <w:multiLevelType w:val="hybridMultilevel"/>
    <w:tmpl w:val="E5A21F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5BD7E2F"/>
    <w:multiLevelType w:val="multilevel"/>
    <w:tmpl w:val="FEE89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2"/>
        </w:tabs>
        <w:ind w:left="862" w:hanging="431"/>
      </w:pPr>
      <w:rPr>
        <w:rFonts w:hint="default"/>
      </w:rPr>
    </w:lvl>
    <w:lvl w:ilvl="2">
      <w:start w:val="1"/>
      <w:numFmt w:val="bullet"/>
      <w:lvlText w:val="-"/>
      <w:lvlJc w:val="left"/>
      <w:pPr>
        <w:tabs>
          <w:tab w:val="num" w:pos="1293"/>
        </w:tabs>
        <w:ind w:left="1293" w:hanging="431"/>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80326CC"/>
    <w:multiLevelType w:val="hybridMultilevel"/>
    <w:tmpl w:val="4B72B106"/>
    <w:lvl w:ilvl="0" w:tplc="E04EB042">
      <w:start w:val="1"/>
      <w:numFmt w:val="bullet"/>
      <w:lvlText w:val=""/>
      <w:lvlJc w:val="left"/>
      <w:pPr>
        <w:tabs>
          <w:tab w:val="num" w:pos="360"/>
        </w:tabs>
        <w:ind w:left="360" w:hanging="360"/>
      </w:pPr>
      <w:rPr>
        <w:rFonts w:ascii="Wingdings" w:hAnsi="Wingdings" w:hint="default"/>
      </w:rPr>
    </w:lvl>
    <w:lvl w:ilvl="1" w:tplc="3F4C9E0E">
      <w:start w:val="1"/>
      <w:numFmt w:val="bullet"/>
      <w:lvlText w:val=""/>
      <w:lvlJc w:val="left"/>
      <w:pPr>
        <w:tabs>
          <w:tab w:val="num" w:pos="1080"/>
        </w:tabs>
        <w:ind w:left="1080" w:hanging="360"/>
      </w:pPr>
      <w:rPr>
        <w:rFonts w:ascii="Wingdings" w:hAnsi="Wingdings" w:hint="default"/>
      </w:rPr>
    </w:lvl>
    <w:lvl w:ilvl="2" w:tplc="F8E4F8CA" w:tentative="1">
      <w:start w:val="1"/>
      <w:numFmt w:val="bullet"/>
      <w:lvlText w:val=""/>
      <w:lvlJc w:val="left"/>
      <w:pPr>
        <w:tabs>
          <w:tab w:val="num" w:pos="1800"/>
        </w:tabs>
        <w:ind w:left="1800" w:hanging="360"/>
      </w:pPr>
      <w:rPr>
        <w:rFonts w:ascii="Wingdings" w:hAnsi="Wingdings" w:hint="default"/>
      </w:rPr>
    </w:lvl>
    <w:lvl w:ilvl="3" w:tplc="076AB610" w:tentative="1">
      <w:start w:val="1"/>
      <w:numFmt w:val="bullet"/>
      <w:lvlText w:val=""/>
      <w:lvlJc w:val="left"/>
      <w:pPr>
        <w:tabs>
          <w:tab w:val="num" w:pos="2520"/>
        </w:tabs>
        <w:ind w:left="2520" w:hanging="360"/>
      </w:pPr>
      <w:rPr>
        <w:rFonts w:ascii="Wingdings" w:hAnsi="Wingdings" w:hint="default"/>
      </w:rPr>
    </w:lvl>
    <w:lvl w:ilvl="4" w:tplc="12686E86" w:tentative="1">
      <w:start w:val="1"/>
      <w:numFmt w:val="bullet"/>
      <w:lvlText w:val=""/>
      <w:lvlJc w:val="left"/>
      <w:pPr>
        <w:tabs>
          <w:tab w:val="num" w:pos="3240"/>
        </w:tabs>
        <w:ind w:left="3240" w:hanging="360"/>
      </w:pPr>
      <w:rPr>
        <w:rFonts w:ascii="Wingdings" w:hAnsi="Wingdings" w:hint="default"/>
      </w:rPr>
    </w:lvl>
    <w:lvl w:ilvl="5" w:tplc="80CEC586" w:tentative="1">
      <w:start w:val="1"/>
      <w:numFmt w:val="bullet"/>
      <w:lvlText w:val=""/>
      <w:lvlJc w:val="left"/>
      <w:pPr>
        <w:tabs>
          <w:tab w:val="num" w:pos="3960"/>
        </w:tabs>
        <w:ind w:left="3960" w:hanging="360"/>
      </w:pPr>
      <w:rPr>
        <w:rFonts w:ascii="Wingdings" w:hAnsi="Wingdings" w:hint="default"/>
      </w:rPr>
    </w:lvl>
    <w:lvl w:ilvl="6" w:tplc="1E0274F6" w:tentative="1">
      <w:start w:val="1"/>
      <w:numFmt w:val="bullet"/>
      <w:lvlText w:val=""/>
      <w:lvlJc w:val="left"/>
      <w:pPr>
        <w:tabs>
          <w:tab w:val="num" w:pos="4680"/>
        </w:tabs>
        <w:ind w:left="4680" w:hanging="360"/>
      </w:pPr>
      <w:rPr>
        <w:rFonts w:ascii="Wingdings" w:hAnsi="Wingdings" w:hint="default"/>
      </w:rPr>
    </w:lvl>
    <w:lvl w:ilvl="7" w:tplc="6D5E1964" w:tentative="1">
      <w:start w:val="1"/>
      <w:numFmt w:val="bullet"/>
      <w:lvlText w:val=""/>
      <w:lvlJc w:val="left"/>
      <w:pPr>
        <w:tabs>
          <w:tab w:val="num" w:pos="5400"/>
        </w:tabs>
        <w:ind w:left="5400" w:hanging="360"/>
      </w:pPr>
      <w:rPr>
        <w:rFonts w:ascii="Wingdings" w:hAnsi="Wingdings" w:hint="default"/>
      </w:rPr>
    </w:lvl>
    <w:lvl w:ilvl="8" w:tplc="54B874EC" w:tentative="1">
      <w:start w:val="1"/>
      <w:numFmt w:val="bullet"/>
      <w:lvlText w:val=""/>
      <w:lvlJc w:val="left"/>
      <w:pPr>
        <w:tabs>
          <w:tab w:val="num" w:pos="6120"/>
        </w:tabs>
        <w:ind w:left="6120" w:hanging="360"/>
      </w:pPr>
      <w:rPr>
        <w:rFonts w:ascii="Wingdings" w:hAnsi="Wingdings" w:hint="default"/>
      </w:rPr>
    </w:lvl>
  </w:abstractNum>
  <w:abstractNum w:abstractNumId="25">
    <w:nsid w:val="5C003A28"/>
    <w:multiLevelType w:val="hybridMultilevel"/>
    <w:tmpl w:val="F2E25E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7334EE0"/>
    <w:multiLevelType w:val="hybridMultilevel"/>
    <w:tmpl w:val="76BA51DA"/>
    <w:lvl w:ilvl="0" w:tplc="7F204C4C">
      <w:start w:val="1"/>
      <w:numFmt w:val="bullet"/>
      <w:lvlText w:val="•"/>
      <w:lvlJc w:val="left"/>
      <w:pPr>
        <w:tabs>
          <w:tab w:val="num" w:pos="720"/>
        </w:tabs>
        <w:ind w:left="720" w:hanging="360"/>
      </w:pPr>
      <w:rPr>
        <w:rFonts w:ascii="Arial" w:hAnsi="Arial" w:hint="default"/>
      </w:rPr>
    </w:lvl>
    <w:lvl w:ilvl="1" w:tplc="95C062BE" w:tentative="1">
      <w:start w:val="1"/>
      <w:numFmt w:val="bullet"/>
      <w:lvlText w:val="•"/>
      <w:lvlJc w:val="left"/>
      <w:pPr>
        <w:tabs>
          <w:tab w:val="num" w:pos="1440"/>
        </w:tabs>
        <w:ind w:left="1440" w:hanging="360"/>
      </w:pPr>
      <w:rPr>
        <w:rFonts w:ascii="Arial" w:hAnsi="Arial" w:hint="default"/>
      </w:rPr>
    </w:lvl>
    <w:lvl w:ilvl="2" w:tplc="9FD2D3D8" w:tentative="1">
      <w:start w:val="1"/>
      <w:numFmt w:val="bullet"/>
      <w:lvlText w:val="•"/>
      <w:lvlJc w:val="left"/>
      <w:pPr>
        <w:tabs>
          <w:tab w:val="num" w:pos="2160"/>
        </w:tabs>
        <w:ind w:left="2160" w:hanging="360"/>
      </w:pPr>
      <w:rPr>
        <w:rFonts w:ascii="Arial" w:hAnsi="Arial" w:hint="default"/>
      </w:rPr>
    </w:lvl>
    <w:lvl w:ilvl="3" w:tplc="B0CAC07A" w:tentative="1">
      <w:start w:val="1"/>
      <w:numFmt w:val="bullet"/>
      <w:lvlText w:val="•"/>
      <w:lvlJc w:val="left"/>
      <w:pPr>
        <w:tabs>
          <w:tab w:val="num" w:pos="2880"/>
        </w:tabs>
        <w:ind w:left="2880" w:hanging="360"/>
      </w:pPr>
      <w:rPr>
        <w:rFonts w:ascii="Arial" w:hAnsi="Arial" w:hint="default"/>
      </w:rPr>
    </w:lvl>
    <w:lvl w:ilvl="4" w:tplc="941EE8C4" w:tentative="1">
      <w:start w:val="1"/>
      <w:numFmt w:val="bullet"/>
      <w:lvlText w:val="•"/>
      <w:lvlJc w:val="left"/>
      <w:pPr>
        <w:tabs>
          <w:tab w:val="num" w:pos="3600"/>
        </w:tabs>
        <w:ind w:left="3600" w:hanging="360"/>
      </w:pPr>
      <w:rPr>
        <w:rFonts w:ascii="Arial" w:hAnsi="Arial" w:hint="default"/>
      </w:rPr>
    </w:lvl>
    <w:lvl w:ilvl="5" w:tplc="5C56E864" w:tentative="1">
      <w:start w:val="1"/>
      <w:numFmt w:val="bullet"/>
      <w:lvlText w:val="•"/>
      <w:lvlJc w:val="left"/>
      <w:pPr>
        <w:tabs>
          <w:tab w:val="num" w:pos="4320"/>
        </w:tabs>
        <w:ind w:left="4320" w:hanging="360"/>
      </w:pPr>
      <w:rPr>
        <w:rFonts w:ascii="Arial" w:hAnsi="Arial" w:hint="default"/>
      </w:rPr>
    </w:lvl>
    <w:lvl w:ilvl="6" w:tplc="E9C0FC22" w:tentative="1">
      <w:start w:val="1"/>
      <w:numFmt w:val="bullet"/>
      <w:lvlText w:val="•"/>
      <w:lvlJc w:val="left"/>
      <w:pPr>
        <w:tabs>
          <w:tab w:val="num" w:pos="5040"/>
        </w:tabs>
        <w:ind w:left="5040" w:hanging="360"/>
      </w:pPr>
      <w:rPr>
        <w:rFonts w:ascii="Arial" w:hAnsi="Arial" w:hint="default"/>
      </w:rPr>
    </w:lvl>
    <w:lvl w:ilvl="7" w:tplc="5EF2F4A8" w:tentative="1">
      <w:start w:val="1"/>
      <w:numFmt w:val="bullet"/>
      <w:lvlText w:val="•"/>
      <w:lvlJc w:val="left"/>
      <w:pPr>
        <w:tabs>
          <w:tab w:val="num" w:pos="5760"/>
        </w:tabs>
        <w:ind w:left="5760" w:hanging="360"/>
      </w:pPr>
      <w:rPr>
        <w:rFonts w:ascii="Arial" w:hAnsi="Arial" w:hint="default"/>
      </w:rPr>
    </w:lvl>
    <w:lvl w:ilvl="8" w:tplc="58087C9A" w:tentative="1">
      <w:start w:val="1"/>
      <w:numFmt w:val="bullet"/>
      <w:lvlText w:val="•"/>
      <w:lvlJc w:val="left"/>
      <w:pPr>
        <w:tabs>
          <w:tab w:val="num" w:pos="6480"/>
        </w:tabs>
        <w:ind w:left="6480" w:hanging="360"/>
      </w:pPr>
      <w:rPr>
        <w:rFonts w:ascii="Arial" w:hAnsi="Arial" w:hint="default"/>
      </w:rPr>
    </w:lvl>
  </w:abstractNum>
  <w:abstractNum w:abstractNumId="27">
    <w:nsid w:val="6D605522"/>
    <w:multiLevelType w:val="hybridMultilevel"/>
    <w:tmpl w:val="B532D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09F429C"/>
    <w:multiLevelType w:val="hybridMultilevel"/>
    <w:tmpl w:val="8F02D890"/>
    <w:lvl w:ilvl="0" w:tplc="FA70571E">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6"/>
  </w:num>
  <w:num w:numId="4">
    <w:abstractNumId w:val="10"/>
  </w:num>
  <w:num w:numId="5">
    <w:abstractNumId w:val="21"/>
  </w:num>
  <w:num w:numId="6">
    <w:abstractNumId w:val="21"/>
  </w:num>
  <w:num w:numId="7">
    <w:abstractNumId w:val="21"/>
  </w:num>
  <w:num w:numId="8">
    <w:abstractNumId w:val="6"/>
  </w:num>
  <w:num w:numId="9">
    <w:abstractNumId w:val="6"/>
  </w:num>
  <w:num w:numId="10">
    <w:abstractNumId w:val="6"/>
  </w:num>
  <w:num w:numId="11">
    <w:abstractNumId w:val="17"/>
  </w:num>
  <w:num w:numId="12">
    <w:abstractNumId w:val="6"/>
  </w:num>
  <w:num w:numId="13">
    <w:abstractNumId w:val="17"/>
  </w:num>
  <w:num w:numId="14">
    <w:abstractNumId w:val="23"/>
  </w:num>
  <w:num w:numId="15">
    <w:abstractNumId w:val="20"/>
  </w:num>
  <w:num w:numId="16">
    <w:abstractNumId w:val="15"/>
  </w:num>
  <w:num w:numId="17">
    <w:abstractNumId w:val="13"/>
  </w:num>
  <w:num w:numId="18">
    <w:abstractNumId w:val="3"/>
  </w:num>
  <w:num w:numId="19">
    <w:abstractNumId w:val="0"/>
  </w:num>
  <w:num w:numId="20">
    <w:abstractNumId w:val="22"/>
  </w:num>
  <w:num w:numId="21">
    <w:abstractNumId w:val="4"/>
  </w:num>
  <w:num w:numId="22">
    <w:abstractNumId w:val="1"/>
  </w:num>
  <w:num w:numId="23">
    <w:abstractNumId w:val="26"/>
  </w:num>
  <w:num w:numId="24">
    <w:abstractNumId w:val="7"/>
  </w:num>
  <w:num w:numId="25">
    <w:abstractNumId w:val="11"/>
  </w:num>
  <w:num w:numId="26">
    <w:abstractNumId w:val="28"/>
  </w:num>
  <w:num w:numId="27">
    <w:abstractNumId w:val="24"/>
  </w:num>
  <w:num w:numId="28">
    <w:abstractNumId w:val="14"/>
  </w:num>
  <w:num w:numId="29">
    <w:abstractNumId w:val="25"/>
  </w:num>
  <w:num w:numId="30">
    <w:abstractNumId w:val="8"/>
  </w:num>
  <w:num w:numId="31">
    <w:abstractNumId w:val="18"/>
  </w:num>
  <w:num w:numId="32">
    <w:abstractNumId w:val="2"/>
  </w:num>
  <w:num w:numId="33">
    <w:abstractNumId w:val="5"/>
  </w:num>
  <w:num w:numId="34">
    <w:abstractNumId w:val="9"/>
  </w:num>
  <w:num w:numId="35">
    <w:abstractNumId w:val="12"/>
  </w:num>
  <w:num w:numId="36">
    <w:abstractNumId w:val="16"/>
  </w:num>
  <w:num w:numId="37">
    <w:abstractNumId w:val="19"/>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trackRevisions/>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74753"/>
  </w:hdrShapeDefaults>
  <w:footnotePr>
    <w:footnote w:id="-1"/>
    <w:footnote w:id="0"/>
  </w:footnotePr>
  <w:endnotePr>
    <w:endnote w:id="-1"/>
    <w:endnote w:id="0"/>
  </w:endnotePr>
  <w:compat/>
  <w:rsids>
    <w:rsidRoot w:val="004F56E5"/>
    <w:rsid w:val="00014AF8"/>
    <w:rsid w:val="0001624C"/>
    <w:rsid w:val="00020203"/>
    <w:rsid w:val="00022858"/>
    <w:rsid w:val="0005442B"/>
    <w:rsid w:val="00055167"/>
    <w:rsid w:val="000551B4"/>
    <w:rsid w:val="000714B6"/>
    <w:rsid w:val="000759B9"/>
    <w:rsid w:val="00080A59"/>
    <w:rsid w:val="00083A74"/>
    <w:rsid w:val="000B17B7"/>
    <w:rsid w:val="000B5F97"/>
    <w:rsid w:val="000C2DA8"/>
    <w:rsid w:val="000E6C65"/>
    <w:rsid w:val="000F295C"/>
    <w:rsid w:val="000F6994"/>
    <w:rsid w:val="00105E82"/>
    <w:rsid w:val="00135848"/>
    <w:rsid w:val="0013731F"/>
    <w:rsid w:val="00145C0F"/>
    <w:rsid w:val="001615FE"/>
    <w:rsid w:val="00163782"/>
    <w:rsid w:val="0018192D"/>
    <w:rsid w:val="001819A6"/>
    <w:rsid w:val="001822B4"/>
    <w:rsid w:val="00182FD0"/>
    <w:rsid w:val="00191C10"/>
    <w:rsid w:val="001A630D"/>
    <w:rsid w:val="001B11B9"/>
    <w:rsid w:val="001B3996"/>
    <w:rsid w:val="001C0C70"/>
    <w:rsid w:val="001C4DE2"/>
    <w:rsid w:val="001E3570"/>
    <w:rsid w:val="00217650"/>
    <w:rsid w:val="00217B7A"/>
    <w:rsid w:val="00221600"/>
    <w:rsid w:val="002562CC"/>
    <w:rsid w:val="00266025"/>
    <w:rsid w:val="00290CD2"/>
    <w:rsid w:val="002A1219"/>
    <w:rsid w:val="002C0246"/>
    <w:rsid w:val="002F0074"/>
    <w:rsid w:val="00306219"/>
    <w:rsid w:val="00310F97"/>
    <w:rsid w:val="00314668"/>
    <w:rsid w:val="003165D7"/>
    <w:rsid w:val="00317C72"/>
    <w:rsid w:val="003274B3"/>
    <w:rsid w:val="00331986"/>
    <w:rsid w:val="003465C0"/>
    <w:rsid w:val="00347FC2"/>
    <w:rsid w:val="00357062"/>
    <w:rsid w:val="00361B7F"/>
    <w:rsid w:val="00361DC6"/>
    <w:rsid w:val="00365972"/>
    <w:rsid w:val="00367A1A"/>
    <w:rsid w:val="00371348"/>
    <w:rsid w:val="00372373"/>
    <w:rsid w:val="00373D67"/>
    <w:rsid w:val="00384E2C"/>
    <w:rsid w:val="003D4A31"/>
    <w:rsid w:val="0041266C"/>
    <w:rsid w:val="00417332"/>
    <w:rsid w:val="00426F53"/>
    <w:rsid w:val="00456EE0"/>
    <w:rsid w:val="00460746"/>
    <w:rsid w:val="004915D8"/>
    <w:rsid w:val="004D7465"/>
    <w:rsid w:val="004F56E5"/>
    <w:rsid w:val="00512510"/>
    <w:rsid w:val="005134AA"/>
    <w:rsid w:val="005304B7"/>
    <w:rsid w:val="00546536"/>
    <w:rsid w:val="00550328"/>
    <w:rsid w:val="005726BD"/>
    <w:rsid w:val="005A1655"/>
    <w:rsid w:val="005C757E"/>
    <w:rsid w:val="005E5813"/>
    <w:rsid w:val="0060328B"/>
    <w:rsid w:val="006127AB"/>
    <w:rsid w:val="00627D32"/>
    <w:rsid w:val="00634A6F"/>
    <w:rsid w:val="00637ABC"/>
    <w:rsid w:val="0064029B"/>
    <w:rsid w:val="0066353D"/>
    <w:rsid w:val="00675843"/>
    <w:rsid w:val="00691ABB"/>
    <w:rsid w:val="006936B4"/>
    <w:rsid w:val="006A20B5"/>
    <w:rsid w:val="006B6E29"/>
    <w:rsid w:val="006C045A"/>
    <w:rsid w:val="006D57C3"/>
    <w:rsid w:val="006E1FA1"/>
    <w:rsid w:val="006F0255"/>
    <w:rsid w:val="00762D17"/>
    <w:rsid w:val="00772826"/>
    <w:rsid w:val="007778FE"/>
    <w:rsid w:val="00777974"/>
    <w:rsid w:val="00783E74"/>
    <w:rsid w:val="007F04B8"/>
    <w:rsid w:val="00815803"/>
    <w:rsid w:val="00816C27"/>
    <w:rsid w:val="008210E6"/>
    <w:rsid w:val="00823D16"/>
    <w:rsid w:val="00834BD2"/>
    <w:rsid w:val="00860AFF"/>
    <w:rsid w:val="008675BD"/>
    <w:rsid w:val="00871AFC"/>
    <w:rsid w:val="008D7540"/>
    <w:rsid w:val="00914BC0"/>
    <w:rsid w:val="00924AF8"/>
    <w:rsid w:val="0095288E"/>
    <w:rsid w:val="009651EB"/>
    <w:rsid w:val="009725BE"/>
    <w:rsid w:val="00992712"/>
    <w:rsid w:val="009A2F16"/>
    <w:rsid w:val="009A5D7B"/>
    <w:rsid w:val="009C3EA5"/>
    <w:rsid w:val="009C411A"/>
    <w:rsid w:val="009D2005"/>
    <w:rsid w:val="009D5BFF"/>
    <w:rsid w:val="009E22F9"/>
    <w:rsid w:val="00A16EA1"/>
    <w:rsid w:val="00A558E9"/>
    <w:rsid w:val="00A70814"/>
    <w:rsid w:val="00A75EEB"/>
    <w:rsid w:val="00A84923"/>
    <w:rsid w:val="00AA0685"/>
    <w:rsid w:val="00AA47EC"/>
    <w:rsid w:val="00AB6D55"/>
    <w:rsid w:val="00AB7884"/>
    <w:rsid w:val="00AC0F7B"/>
    <w:rsid w:val="00AD04E9"/>
    <w:rsid w:val="00AF00A4"/>
    <w:rsid w:val="00AF04C7"/>
    <w:rsid w:val="00B15653"/>
    <w:rsid w:val="00B36050"/>
    <w:rsid w:val="00B6433F"/>
    <w:rsid w:val="00BA02D2"/>
    <w:rsid w:val="00BA0FFF"/>
    <w:rsid w:val="00BB5F7B"/>
    <w:rsid w:val="00BD3C32"/>
    <w:rsid w:val="00BE257D"/>
    <w:rsid w:val="00BF35D4"/>
    <w:rsid w:val="00C102DB"/>
    <w:rsid w:val="00C143E2"/>
    <w:rsid w:val="00C213D7"/>
    <w:rsid w:val="00C2149F"/>
    <w:rsid w:val="00C3123E"/>
    <w:rsid w:val="00C327C6"/>
    <w:rsid w:val="00C44A8C"/>
    <w:rsid w:val="00C466CE"/>
    <w:rsid w:val="00C5219F"/>
    <w:rsid w:val="00C62A44"/>
    <w:rsid w:val="00C74B5A"/>
    <w:rsid w:val="00C802ED"/>
    <w:rsid w:val="00C82852"/>
    <w:rsid w:val="00C86520"/>
    <w:rsid w:val="00C914C9"/>
    <w:rsid w:val="00C94E5B"/>
    <w:rsid w:val="00CA2BDD"/>
    <w:rsid w:val="00CC60CD"/>
    <w:rsid w:val="00CD2BA9"/>
    <w:rsid w:val="00CE7DCE"/>
    <w:rsid w:val="00D215D5"/>
    <w:rsid w:val="00D21B09"/>
    <w:rsid w:val="00D22DC0"/>
    <w:rsid w:val="00D23F7F"/>
    <w:rsid w:val="00D31750"/>
    <w:rsid w:val="00D43DF9"/>
    <w:rsid w:val="00D50141"/>
    <w:rsid w:val="00D6105D"/>
    <w:rsid w:val="00D67D1F"/>
    <w:rsid w:val="00D75B44"/>
    <w:rsid w:val="00D87215"/>
    <w:rsid w:val="00DA21DD"/>
    <w:rsid w:val="00DA7B76"/>
    <w:rsid w:val="00DA7BA0"/>
    <w:rsid w:val="00DF13E8"/>
    <w:rsid w:val="00E03E90"/>
    <w:rsid w:val="00E10F47"/>
    <w:rsid w:val="00E165E3"/>
    <w:rsid w:val="00E4462A"/>
    <w:rsid w:val="00E6154C"/>
    <w:rsid w:val="00E61F13"/>
    <w:rsid w:val="00E74FB6"/>
    <w:rsid w:val="00E76298"/>
    <w:rsid w:val="00E813C1"/>
    <w:rsid w:val="00E87623"/>
    <w:rsid w:val="00EA44D9"/>
    <w:rsid w:val="00EA52E6"/>
    <w:rsid w:val="00EB75EE"/>
    <w:rsid w:val="00EC7846"/>
    <w:rsid w:val="00ED02F7"/>
    <w:rsid w:val="00EE0189"/>
    <w:rsid w:val="00EE4AA0"/>
    <w:rsid w:val="00F1528B"/>
    <w:rsid w:val="00F23BB2"/>
    <w:rsid w:val="00F32ECF"/>
    <w:rsid w:val="00F341F1"/>
    <w:rsid w:val="00F36266"/>
    <w:rsid w:val="00F36D62"/>
    <w:rsid w:val="00F523D5"/>
    <w:rsid w:val="00F71245"/>
    <w:rsid w:val="00F73DF1"/>
    <w:rsid w:val="00F74B41"/>
    <w:rsid w:val="00F8278B"/>
    <w:rsid w:val="00FA2C0D"/>
    <w:rsid w:val="00FB237F"/>
    <w:rsid w:val="00FC7052"/>
    <w:rsid w:val="00FD08E8"/>
    <w:rsid w:val="00FD59C2"/>
    <w:rsid w:val="00FE651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4DE2"/>
    <w:pPr>
      <w:spacing w:line="280" w:lineRule="atLeast"/>
    </w:pPr>
    <w:rPr>
      <w:rFonts w:ascii="Verdana" w:hAnsi="Verdana"/>
    </w:rPr>
  </w:style>
  <w:style w:type="paragraph" w:styleId="Kop1">
    <w:name w:val="heading 1"/>
    <w:basedOn w:val="Standaard"/>
    <w:next w:val="Standaard"/>
    <w:qFormat/>
    <w:rsid w:val="001C4DE2"/>
    <w:pPr>
      <w:keepNext/>
      <w:tabs>
        <w:tab w:val="left" w:pos="862"/>
        <w:tab w:val="left" w:pos="1293"/>
      </w:tabs>
      <w:spacing w:before="280" w:after="60"/>
      <w:outlineLvl w:val="0"/>
    </w:pPr>
    <w:rPr>
      <w:b/>
    </w:rPr>
  </w:style>
  <w:style w:type="paragraph" w:styleId="Kop2">
    <w:name w:val="heading 2"/>
    <w:basedOn w:val="Standaard"/>
    <w:next w:val="Standaard"/>
    <w:qFormat/>
    <w:rsid w:val="001C4DE2"/>
    <w:pPr>
      <w:keepNext/>
      <w:tabs>
        <w:tab w:val="left" w:pos="862"/>
        <w:tab w:val="left" w:pos="1293"/>
      </w:tabs>
      <w:spacing w:before="280" w:after="30"/>
      <w:outlineLvl w:val="1"/>
    </w:pPr>
    <w:rPr>
      <w:b/>
      <w:i/>
    </w:rPr>
  </w:style>
  <w:style w:type="paragraph" w:styleId="Kop3">
    <w:name w:val="heading 3"/>
    <w:basedOn w:val="Standaard"/>
    <w:next w:val="Standaard"/>
    <w:qFormat/>
    <w:rsid w:val="001C4DE2"/>
    <w:pPr>
      <w:keepNext/>
      <w:tabs>
        <w:tab w:val="left" w:pos="862"/>
        <w:tab w:val="left" w:pos="1293"/>
      </w:tabs>
      <w:spacing w:before="280" w:after="30"/>
      <w:outlineLvl w:val="2"/>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8regel14Char">
    <w:name w:val="Standaard8regel14 Char"/>
    <w:basedOn w:val="Standaardalinea-lettertype"/>
    <w:link w:val="Standaard8regel14"/>
    <w:rsid w:val="001C4DE2"/>
    <w:rPr>
      <w:rFonts w:ascii="Verdana" w:hAnsi="Verdana" w:cs="Tahoma"/>
      <w:sz w:val="16"/>
      <w:lang w:val="nl-NL" w:eastAsia="nl-NL" w:bidi="ar-SA"/>
    </w:rPr>
  </w:style>
  <w:style w:type="paragraph" w:customStyle="1" w:styleId="Standaard8regel14">
    <w:name w:val="Standaard8regel14"/>
    <w:basedOn w:val="Standaard"/>
    <w:link w:val="Standaard8regel14Char"/>
    <w:rsid w:val="001C4DE2"/>
    <w:rPr>
      <w:rFonts w:cs="Tahoma"/>
      <w:sz w:val="16"/>
    </w:rPr>
  </w:style>
  <w:style w:type="paragraph" w:styleId="Koptekst">
    <w:name w:val="header"/>
    <w:basedOn w:val="Standaard"/>
    <w:rsid w:val="001C4DE2"/>
    <w:pPr>
      <w:tabs>
        <w:tab w:val="center" w:pos="4536"/>
        <w:tab w:val="right" w:pos="9072"/>
      </w:tabs>
    </w:pPr>
  </w:style>
  <w:style w:type="paragraph" w:styleId="Voettekst">
    <w:name w:val="footer"/>
    <w:basedOn w:val="Standaard"/>
    <w:link w:val="VoettekstChar"/>
    <w:uiPriority w:val="99"/>
    <w:rsid w:val="001C4DE2"/>
    <w:pPr>
      <w:tabs>
        <w:tab w:val="center" w:pos="4536"/>
        <w:tab w:val="right" w:pos="9072"/>
      </w:tabs>
    </w:pPr>
  </w:style>
  <w:style w:type="paragraph" w:customStyle="1" w:styleId="Standaard1">
    <w:name w:val="Standaard1"/>
    <w:basedOn w:val="Standaard"/>
    <w:rsid w:val="001C4DE2"/>
    <w:pPr>
      <w:spacing w:line="240" w:lineRule="auto"/>
    </w:pPr>
    <w:rPr>
      <w:color w:val="FFFFFF"/>
      <w:sz w:val="2"/>
    </w:rPr>
  </w:style>
  <w:style w:type="paragraph" w:customStyle="1" w:styleId="Documenttitel">
    <w:name w:val="Documenttitel"/>
    <w:basedOn w:val="Koptekst"/>
    <w:rsid w:val="001C4DE2"/>
    <w:rPr>
      <w:b/>
      <w:sz w:val="28"/>
    </w:rPr>
  </w:style>
  <w:style w:type="paragraph" w:styleId="Ballontekst">
    <w:name w:val="Balloon Text"/>
    <w:basedOn w:val="Standaard"/>
    <w:semiHidden/>
    <w:rsid w:val="001C4DE2"/>
    <w:rPr>
      <w:rFonts w:ascii="Tahoma" w:hAnsi="Tahoma"/>
      <w:sz w:val="16"/>
      <w:szCs w:val="16"/>
    </w:rPr>
  </w:style>
  <w:style w:type="paragraph" w:customStyle="1" w:styleId="Standaard8regel14TAV">
    <w:name w:val="Standaard8regel14TAV"/>
    <w:basedOn w:val="Standaard"/>
    <w:rsid w:val="001C4DE2"/>
    <w:pPr>
      <w:framePr w:w="4649" w:h="1418" w:hRule="exact" w:wrap="around" w:vAnchor="page" w:hAnchor="page" w:x="1419" w:y="3687"/>
      <w:spacing w:before="60" w:after="240"/>
    </w:pPr>
    <w:rPr>
      <w:sz w:val="16"/>
    </w:rPr>
  </w:style>
  <w:style w:type="table" w:styleId="Tabelraster">
    <w:name w:val="Table Grid"/>
    <w:basedOn w:val="Standaardtabel"/>
    <w:rsid w:val="001C4DE2"/>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Punt">
    <w:name w:val="AgendaPunt"/>
    <w:basedOn w:val="Standaard"/>
    <w:next w:val="Standaard"/>
    <w:rsid w:val="001C4DE2"/>
  </w:style>
  <w:style w:type="paragraph" w:customStyle="1" w:styleId="PuntjeInspringtekst">
    <w:name w:val="PuntjeInspringtekst"/>
    <w:basedOn w:val="Standaard"/>
    <w:rsid w:val="001C4DE2"/>
    <w:pPr>
      <w:ind w:left="862"/>
    </w:pPr>
  </w:style>
  <w:style w:type="paragraph" w:customStyle="1" w:styleId="AgendaPuntSub">
    <w:name w:val="AgendaPuntSub"/>
    <w:basedOn w:val="Standaard"/>
    <w:next w:val="Standaard"/>
    <w:rsid w:val="001C4DE2"/>
  </w:style>
  <w:style w:type="paragraph" w:customStyle="1" w:styleId="Puntje">
    <w:name w:val="Puntje"/>
    <w:basedOn w:val="Kop3"/>
    <w:rsid w:val="001C4DE2"/>
    <w:pPr>
      <w:numPr>
        <w:numId w:val="13"/>
      </w:numPr>
      <w:spacing w:before="30"/>
    </w:pPr>
    <w:rPr>
      <w:i w:val="0"/>
    </w:rPr>
  </w:style>
  <w:style w:type="paragraph" w:styleId="Plattetekst">
    <w:name w:val="Body Text"/>
    <w:basedOn w:val="Standaard"/>
    <w:rsid w:val="001C4DE2"/>
    <w:pPr>
      <w:spacing w:after="120"/>
    </w:pPr>
  </w:style>
  <w:style w:type="paragraph" w:customStyle="1" w:styleId="Kopje">
    <w:name w:val="Kopje"/>
    <w:basedOn w:val="Standaard"/>
    <w:next w:val="Standaard"/>
    <w:rsid w:val="001C4DE2"/>
    <w:pPr>
      <w:keepNext/>
      <w:keepLines/>
    </w:pPr>
    <w:rPr>
      <w:b/>
    </w:rPr>
  </w:style>
  <w:style w:type="paragraph" w:customStyle="1" w:styleId="Standaard8regel14insprom">
    <w:name w:val="Standaard8regel14insprom"/>
    <w:basedOn w:val="Standaard8regel14"/>
    <w:rsid w:val="001C4DE2"/>
    <w:pPr>
      <w:tabs>
        <w:tab w:val="left" w:pos="1531"/>
      </w:tabs>
      <w:ind w:left="1531" w:hanging="1531"/>
    </w:pPr>
  </w:style>
  <w:style w:type="paragraph" w:customStyle="1" w:styleId="StandaardInspring">
    <w:name w:val="StandaardInspring"/>
    <w:basedOn w:val="Standaard"/>
    <w:rsid w:val="001C4DE2"/>
    <w:pPr>
      <w:tabs>
        <w:tab w:val="left" w:pos="862"/>
        <w:tab w:val="left" w:pos="1293"/>
      </w:tabs>
      <w:ind w:left="431"/>
    </w:pPr>
  </w:style>
  <w:style w:type="paragraph" w:customStyle="1" w:styleId="Nummering1">
    <w:name w:val="Nummering 1"/>
    <w:basedOn w:val="Standaard"/>
    <w:rsid w:val="001C4DE2"/>
    <w:pPr>
      <w:numPr>
        <w:numId w:val="16"/>
      </w:numPr>
    </w:pPr>
  </w:style>
  <w:style w:type="paragraph" w:styleId="Lijstalinea">
    <w:name w:val="List Paragraph"/>
    <w:basedOn w:val="Standaard"/>
    <w:uiPriority w:val="34"/>
    <w:qFormat/>
    <w:rsid w:val="00D31750"/>
    <w:pPr>
      <w:ind w:left="720"/>
      <w:contextualSpacing/>
    </w:pPr>
  </w:style>
  <w:style w:type="paragraph" w:styleId="Geenafstand">
    <w:name w:val="No Spacing"/>
    <w:uiPriority w:val="1"/>
    <w:qFormat/>
    <w:rsid w:val="007778FE"/>
    <w:rPr>
      <w:rFonts w:ascii="Verdana" w:hAnsi="Verdana"/>
    </w:rPr>
  </w:style>
  <w:style w:type="character" w:customStyle="1" w:styleId="VoettekstChar">
    <w:name w:val="Voettekst Char"/>
    <w:basedOn w:val="Standaardalinea-lettertype"/>
    <w:link w:val="Voettekst"/>
    <w:uiPriority w:val="99"/>
    <w:rsid w:val="00310F97"/>
    <w:rPr>
      <w:rFonts w:ascii="Verdana" w:hAnsi="Verdana"/>
    </w:rPr>
  </w:style>
</w:styles>
</file>

<file path=word/webSettings.xml><?xml version="1.0" encoding="utf-8"?>
<w:webSettings xmlns:r="http://schemas.openxmlformats.org/officeDocument/2006/relationships" xmlns:w="http://schemas.openxmlformats.org/wordprocessingml/2006/main">
  <w:divs>
    <w:div w:id="1958557580">
      <w:bodyDiv w:val="1"/>
      <w:marLeft w:val="0"/>
      <w:marRight w:val="0"/>
      <w:marTop w:val="0"/>
      <w:marBottom w:val="0"/>
      <w:divBdr>
        <w:top w:val="none" w:sz="0" w:space="0" w:color="auto"/>
        <w:left w:val="none" w:sz="0" w:space="0" w:color="auto"/>
        <w:bottom w:val="none" w:sz="0" w:space="0" w:color="auto"/>
        <w:right w:val="none" w:sz="0" w:space="0" w:color="auto"/>
      </w:divBdr>
      <w:divsChild>
        <w:div w:id="1244215563">
          <w:marLeft w:val="547"/>
          <w:marRight w:val="0"/>
          <w:marTop w:val="77"/>
          <w:marBottom w:val="0"/>
          <w:divBdr>
            <w:top w:val="none" w:sz="0" w:space="0" w:color="auto"/>
            <w:left w:val="none" w:sz="0" w:space="0" w:color="auto"/>
            <w:bottom w:val="none" w:sz="0" w:space="0" w:color="auto"/>
            <w:right w:val="none" w:sz="0" w:space="0" w:color="auto"/>
          </w:divBdr>
        </w:div>
        <w:div w:id="1324240047">
          <w:marLeft w:val="547"/>
          <w:marRight w:val="0"/>
          <w:marTop w:val="77"/>
          <w:marBottom w:val="0"/>
          <w:divBdr>
            <w:top w:val="none" w:sz="0" w:space="0" w:color="auto"/>
            <w:left w:val="none" w:sz="0" w:space="0" w:color="auto"/>
            <w:bottom w:val="none" w:sz="0" w:space="0" w:color="auto"/>
            <w:right w:val="none" w:sz="0" w:space="0" w:color="auto"/>
          </w:divBdr>
        </w:div>
        <w:div w:id="200312296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C6F2-C7D9-41E7-8CE2-BF534A53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Voorlegger</vt:lpstr>
    </vt:vector>
  </TitlesOfParts>
  <Company>Advisie Automatisering</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Voorlegger</dc:title>
  <dc:subject/>
  <dc:creator>cduisters</dc:creator>
  <cp:keywords/>
  <cp:lastModifiedBy>Gebruiker</cp:lastModifiedBy>
  <cp:revision>2</cp:revision>
  <cp:lastPrinted>2010-05-10T09:01:00Z</cp:lastPrinted>
  <dcterms:created xsi:type="dcterms:W3CDTF">2012-03-05T13:29:00Z</dcterms:created>
  <dcterms:modified xsi:type="dcterms:W3CDTF">2012-03-05T13:29:00Z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vt:lpwstr>Voorlegger</vt:lpwstr>
  </property>
  <property fmtid="{D5CDD505-2E9C-101B-9397-08002B2CF9AE}" pid="3" name="Naam">
    <vt:lpwstr>mw. C. (Cindy) Duisters</vt:lpwstr>
  </property>
  <property fmtid="{D5CDD505-2E9C-101B-9397-08002B2CF9AE}" pid="4" name="Functie">
    <vt:lpwstr>Secretaresse</vt:lpwstr>
  </property>
  <property fmtid="{D5CDD505-2E9C-101B-9397-08002B2CF9AE}" pid="5" name="Initialen">
    <vt:lpwstr>CDU</vt:lpwstr>
  </property>
  <property fmtid="{D5CDD505-2E9C-101B-9397-08002B2CF9AE}" pid="6" name="Nummer">
    <vt:lpwstr>0790</vt:lpwstr>
  </property>
  <property fmtid="{D5CDD505-2E9C-101B-9397-08002B2CF9AE}" pid="7" name="Kenmerk">
    <vt:lpwstr>Vo220709CDU0790</vt:lpwstr>
  </property>
  <property fmtid="{D5CDD505-2E9C-101B-9397-08002B2CF9AE}" pid="8" name="Onderwerp">
    <vt:lpwstr>Bestuur VGN</vt:lpwstr>
  </property>
  <property fmtid="{D5CDD505-2E9C-101B-9397-08002B2CF9AE}" pid="9" name="Doc.Datum">
    <vt:filetime>1899-12-29T22:00:00Z</vt:filetime>
  </property>
  <property fmtid="{D5CDD505-2E9C-101B-9397-08002B2CF9AE}" pid="10" name="AanmaakDatum">
    <vt:filetime>2009-07-21T22:00:00Z</vt:filetime>
  </property>
  <property fmtid="{D5CDD505-2E9C-101B-9397-08002B2CF9AE}" pid="11" name="Eigenafdeling">
    <vt:lpwstr>S&amp;F</vt:lpwstr>
  </property>
</Properties>
</file>