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DF" w:rsidRPr="007F26EB" w:rsidRDefault="00547F74" w:rsidP="007F26EB">
      <w:pPr>
        <w:spacing w:line="280" w:lineRule="atLeast"/>
        <w:rPr>
          <w:rFonts w:ascii="Verdana" w:hAnsi="Verdana"/>
          <w:sz w:val="20"/>
          <w:szCs w:val="20"/>
        </w:rPr>
      </w:pPr>
      <w:r>
        <w:rPr>
          <w:rFonts w:ascii="Verdana" w:hAnsi="Verdana"/>
          <w:b/>
          <w:bCs/>
          <w:sz w:val="20"/>
          <w:szCs w:val="20"/>
        </w:rPr>
        <w:t>Gevolgen</w:t>
      </w:r>
      <w:r w:rsidR="007F26EB" w:rsidRPr="007F26EB">
        <w:rPr>
          <w:rFonts w:ascii="Verdana" w:hAnsi="Verdana"/>
          <w:b/>
          <w:bCs/>
          <w:sz w:val="20"/>
          <w:szCs w:val="20"/>
        </w:rPr>
        <w:t xml:space="preserve"> w</w:t>
      </w:r>
      <w:r w:rsidR="00EF6FDF" w:rsidRPr="007F26EB">
        <w:rPr>
          <w:rFonts w:ascii="Verdana" w:hAnsi="Verdana"/>
          <w:b/>
          <w:bCs/>
          <w:sz w:val="20"/>
          <w:szCs w:val="20"/>
        </w:rPr>
        <w:t>et</w:t>
      </w:r>
      <w:r>
        <w:rPr>
          <w:rFonts w:ascii="Verdana" w:hAnsi="Verdana"/>
          <w:b/>
          <w:bCs/>
          <w:sz w:val="20"/>
          <w:szCs w:val="20"/>
        </w:rPr>
        <w:t xml:space="preserve"> w</w:t>
      </w:r>
      <w:r w:rsidR="00EF6FDF" w:rsidRPr="007F26EB">
        <w:rPr>
          <w:rFonts w:ascii="Verdana" w:hAnsi="Verdana"/>
          <w:b/>
          <w:bCs/>
          <w:sz w:val="20"/>
          <w:szCs w:val="20"/>
        </w:rPr>
        <w:t xml:space="preserve">ijziging curatele, beschermingsbewind en mentorschap </w:t>
      </w:r>
      <w:r w:rsidR="007F26EB" w:rsidRPr="007F26EB">
        <w:rPr>
          <w:rFonts w:ascii="Verdana" w:hAnsi="Verdana"/>
          <w:b/>
          <w:bCs/>
          <w:sz w:val="20"/>
          <w:szCs w:val="20"/>
        </w:rPr>
        <w:t>voor beheer privégelden cliënten</w:t>
      </w:r>
    </w:p>
    <w:p w:rsidR="00EF6FDF" w:rsidRPr="007F26EB" w:rsidRDefault="00EF6FDF" w:rsidP="007F26EB">
      <w:pPr>
        <w:spacing w:line="280" w:lineRule="atLeast"/>
        <w:rPr>
          <w:rFonts w:ascii="Verdana" w:hAnsi="Verdana"/>
          <w:sz w:val="20"/>
          <w:szCs w:val="20"/>
        </w:rPr>
      </w:pPr>
      <w:r w:rsidRPr="007F26EB">
        <w:rPr>
          <w:rFonts w:ascii="Verdana" w:hAnsi="Verdana"/>
          <w:b/>
          <w:bCs/>
          <w:sz w:val="20"/>
          <w:szCs w:val="20"/>
        </w:rPr>
        <w:t> </w:t>
      </w:r>
    </w:p>
    <w:p w:rsidR="00EF6FDF" w:rsidRPr="007F26EB" w:rsidRDefault="00EF6FDF" w:rsidP="007F26EB">
      <w:pPr>
        <w:spacing w:line="280" w:lineRule="atLeast"/>
        <w:rPr>
          <w:rFonts w:ascii="Verdana" w:hAnsi="Verdana"/>
          <w:sz w:val="20"/>
          <w:szCs w:val="20"/>
        </w:rPr>
      </w:pPr>
      <w:r w:rsidRPr="007F26EB">
        <w:rPr>
          <w:rFonts w:ascii="Verdana" w:hAnsi="Verdana"/>
          <w:sz w:val="20"/>
          <w:szCs w:val="20"/>
        </w:rPr>
        <w:t xml:space="preserve">In </w:t>
      </w:r>
      <w:r w:rsidR="00733CB7" w:rsidRPr="007F26EB">
        <w:rPr>
          <w:rFonts w:ascii="Verdana" w:hAnsi="Verdana"/>
          <w:sz w:val="20"/>
          <w:szCs w:val="20"/>
        </w:rPr>
        <w:t xml:space="preserve">het </w:t>
      </w:r>
      <w:r w:rsidR="00547F74">
        <w:rPr>
          <w:rFonts w:ascii="Verdana" w:hAnsi="Verdana"/>
          <w:sz w:val="20"/>
          <w:szCs w:val="20"/>
        </w:rPr>
        <w:t>nieuwe</w:t>
      </w:r>
      <w:r w:rsidR="00733CB7" w:rsidRPr="007F26EB">
        <w:rPr>
          <w:rFonts w:ascii="Verdana" w:hAnsi="Verdana"/>
          <w:sz w:val="20"/>
          <w:szCs w:val="20"/>
        </w:rPr>
        <w:t xml:space="preserve"> </w:t>
      </w:r>
      <w:r w:rsidRPr="007F26EB">
        <w:rPr>
          <w:rFonts w:ascii="Verdana" w:hAnsi="Verdana"/>
          <w:sz w:val="20"/>
          <w:szCs w:val="20"/>
        </w:rPr>
        <w:t xml:space="preserve">artikel 435 van </w:t>
      </w:r>
      <w:r w:rsidR="00733CB7" w:rsidRPr="007F26EB">
        <w:rPr>
          <w:rFonts w:ascii="Verdana" w:hAnsi="Verdana"/>
          <w:sz w:val="20"/>
          <w:szCs w:val="20"/>
        </w:rPr>
        <w:t>Boek 1 van het Burgerlijk Wetboek</w:t>
      </w:r>
      <w:r w:rsidR="00BF251C" w:rsidRPr="007F26EB">
        <w:rPr>
          <w:rFonts w:ascii="Verdana" w:hAnsi="Verdana"/>
          <w:sz w:val="20"/>
          <w:szCs w:val="20"/>
        </w:rPr>
        <w:t xml:space="preserve"> </w:t>
      </w:r>
      <w:r w:rsidRPr="007F26EB">
        <w:rPr>
          <w:rFonts w:ascii="Verdana" w:hAnsi="Verdana"/>
          <w:sz w:val="20"/>
          <w:szCs w:val="20"/>
        </w:rPr>
        <w:t>staat onder meer dat een persoon niet tot bewindvoerder kan worden benoemd wanneer hij/zij:</w:t>
      </w:r>
    </w:p>
    <w:p w:rsidR="00EF6FDF" w:rsidRPr="007F26EB" w:rsidRDefault="00EF6FDF" w:rsidP="003D72AD">
      <w:pPr>
        <w:pStyle w:val="Lijstalinea"/>
        <w:numPr>
          <w:ilvl w:val="0"/>
          <w:numId w:val="7"/>
        </w:numPr>
        <w:tabs>
          <w:tab w:val="left" w:pos="567"/>
        </w:tabs>
        <w:spacing w:line="280" w:lineRule="atLeast"/>
        <w:ind w:left="567" w:hanging="567"/>
        <w:rPr>
          <w:rFonts w:ascii="Verdana" w:hAnsi="Verdana"/>
          <w:sz w:val="20"/>
          <w:szCs w:val="20"/>
        </w:rPr>
      </w:pPr>
      <w:r w:rsidRPr="007F26EB">
        <w:rPr>
          <w:rFonts w:ascii="Verdana" w:hAnsi="Verdana"/>
          <w:sz w:val="20"/>
          <w:szCs w:val="20"/>
        </w:rPr>
        <w:t>direct betrokken of behandelend hulpverlener is;</w:t>
      </w:r>
    </w:p>
    <w:p w:rsidR="00EF6FDF" w:rsidRPr="007F26EB" w:rsidRDefault="00EF6FDF" w:rsidP="003D72AD">
      <w:pPr>
        <w:pStyle w:val="Lijstalinea"/>
        <w:numPr>
          <w:ilvl w:val="0"/>
          <w:numId w:val="7"/>
        </w:numPr>
        <w:tabs>
          <w:tab w:val="left" w:pos="567"/>
        </w:tabs>
        <w:spacing w:line="280" w:lineRule="atLeast"/>
        <w:ind w:left="567" w:hanging="567"/>
        <w:rPr>
          <w:rFonts w:ascii="Verdana" w:hAnsi="Verdana"/>
          <w:sz w:val="20"/>
          <w:szCs w:val="20"/>
        </w:rPr>
      </w:pPr>
      <w:r w:rsidRPr="007F26EB">
        <w:rPr>
          <w:rFonts w:ascii="Verdana" w:hAnsi="Verdana"/>
          <w:sz w:val="20"/>
          <w:szCs w:val="20"/>
        </w:rPr>
        <w:t xml:space="preserve">behoort tot de leiding of tot het personeel van de instelling waar de rechthebbende wordt verzorgd of </w:t>
      </w:r>
      <w:r w:rsidR="00383EF2">
        <w:rPr>
          <w:rFonts w:ascii="Verdana" w:hAnsi="Verdana"/>
          <w:sz w:val="20"/>
          <w:szCs w:val="20"/>
        </w:rPr>
        <w:t xml:space="preserve">die </w:t>
      </w:r>
      <w:r w:rsidRPr="007F26EB">
        <w:rPr>
          <w:rFonts w:ascii="Verdana" w:hAnsi="Verdana"/>
          <w:sz w:val="20"/>
          <w:szCs w:val="20"/>
        </w:rPr>
        <w:t>aan de rechthebbende begeleiding biedt;</w:t>
      </w:r>
    </w:p>
    <w:p w:rsidR="00EF6FDF" w:rsidRPr="007F26EB" w:rsidRDefault="00EF6FDF" w:rsidP="003D72AD">
      <w:pPr>
        <w:pStyle w:val="Lijstalinea"/>
        <w:numPr>
          <w:ilvl w:val="0"/>
          <w:numId w:val="7"/>
        </w:numPr>
        <w:tabs>
          <w:tab w:val="left" w:pos="567"/>
        </w:tabs>
        <w:spacing w:line="280" w:lineRule="atLeast"/>
        <w:ind w:left="567" w:hanging="567"/>
        <w:rPr>
          <w:rFonts w:ascii="Verdana" w:hAnsi="Verdana"/>
          <w:sz w:val="20"/>
          <w:szCs w:val="20"/>
        </w:rPr>
      </w:pPr>
      <w:r w:rsidRPr="007F26EB">
        <w:rPr>
          <w:rFonts w:ascii="Verdana" w:hAnsi="Verdana"/>
          <w:sz w:val="20"/>
          <w:szCs w:val="20"/>
        </w:rPr>
        <w:t>verbonden is met de instelling waar de rechthebbende wordt verzorgd of aan de rechthebbende begeleiding biedt.</w:t>
      </w:r>
    </w:p>
    <w:p w:rsidR="00EF6FDF" w:rsidRDefault="00EF6FDF" w:rsidP="007F26EB">
      <w:pPr>
        <w:spacing w:line="280" w:lineRule="atLeast"/>
        <w:rPr>
          <w:rFonts w:ascii="Verdana" w:hAnsi="Verdana"/>
          <w:sz w:val="20"/>
          <w:szCs w:val="20"/>
        </w:rPr>
      </w:pPr>
    </w:p>
    <w:p w:rsidR="00D549BC" w:rsidRPr="00D549BC" w:rsidRDefault="00D549BC" w:rsidP="007F26EB">
      <w:pPr>
        <w:spacing w:line="280" w:lineRule="atLeast"/>
        <w:rPr>
          <w:rFonts w:ascii="Verdana" w:hAnsi="Verdana"/>
          <w:sz w:val="20"/>
          <w:szCs w:val="20"/>
          <w:u w:val="single"/>
        </w:rPr>
      </w:pPr>
      <w:r w:rsidRPr="00D549BC">
        <w:rPr>
          <w:rFonts w:ascii="Verdana" w:hAnsi="Verdana"/>
          <w:sz w:val="20"/>
          <w:szCs w:val="20"/>
          <w:u w:val="single"/>
        </w:rPr>
        <w:t>Gevolgen</w:t>
      </w:r>
    </w:p>
    <w:p w:rsidR="0008786B" w:rsidRDefault="008D6B5E" w:rsidP="00547F74">
      <w:pPr>
        <w:spacing w:line="280" w:lineRule="atLeast"/>
        <w:rPr>
          <w:rFonts w:ascii="Verdana" w:hAnsi="Verdana"/>
          <w:sz w:val="20"/>
          <w:szCs w:val="20"/>
        </w:rPr>
      </w:pPr>
      <w:r>
        <w:rPr>
          <w:rFonts w:ascii="Verdana" w:hAnsi="Verdana"/>
          <w:sz w:val="20"/>
          <w:szCs w:val="20"/>
        </w:rPr>
        <w:t>Bovenstaande betekent dat</w:t>
      </w:r>
      <w:r w:rsidR="00D055C6">
        <w:rPr>
          <w:rFonts w:ascii="Verdana" w:hAnsi="Verdana"/>
          <w:sz w:val="20"/>
          <w:szCs w:val="20"/>
        </w:rPr>
        <w:t xml:space="preserve"> </w:t>
      </w:r>
      <w:r w:rsidR="0008786B">
        <w:rPr>
          <w:rFonts w:ascii="Verdana" w:hAnsi="Verdana"/>
          <w:sz w:val="20"/>
          <w:szCs w:val="20"/>
        </w:rPr>
        <w:t xml:space="preserve">u vanaf 1 januari 2014 verplicht bent om te voldoen aan de wettelijke eis dat </w:t>
      </w:r>
      <w:r w:rsidR="0002737F">
        <w:rPr>
          <w:rFonts w:ascii="Verdana" w:hAnsi="Verdana"/>
          <w:sz w:val="20"/>
          <w:szCs w:val="20"/>
        </w:rPr>
        <w:t xml:space="preserve">bestuurders </w:t>
      </w:r>
      <w:r w:rsidR="0008786B">
        <w:rPr>
          <w:rFonts w:ascii="Verdana" w:hAnsi="Verdana"/>
          <w:sz w:val="20"/>
          <w:szCs w:val="20"/>
        </w:rPr>
        <w:t xml:space="preserve">van een beheerstichting </w:t>
      </w:r>
      <w:r w:rsidR="0002737F">
        <w:rPr>
          <w:rFonts w:ascii="Verdana" w:hAnsi="Verdana"/>
          <w:sz w:val="20"/>
          <w:szCs w:val="20"/>
        </w:rPr>
        <w:t xml:space="preserve">die als bewindvoerder </w:t>
      </w:r>
      <w:r w:rsidR="002F7838">
        <w:rPr>
          <w:rFonts w:ascii="Verdana" w:hAnsi="Verdana"/>
          <w:sz w:val="20"/>
          <w:szCs w:val="20"/>
        </w:rPr>
        <w:t>zijn</w:t>
      </w:r>
      <w:r w:rsidR="0002737F">
        <w:rPr>
          <w:rFonts w:ascii="Verdana" w:hAnsi="Verdana"/>
          <w:sz w:val="20"/>
          <w:szCs w:val="20"/>
        </w:rPr>
        <w:t xml:space="preserve"> benoemd, niet ook als bestuurder of werknemer </w:t>
      </w:r>
      <w:r w:rsidR="0008786B">
        <w:rPr>
          <w:rFonts w:ascii="Verdana" w:hAnsi="Verdana"/>
          <w:sz w:val="20"/>
          <w:szCs w:val="20"/>
        </w:rPr>
        <w:t xml:space="preserve">in dienst </w:t>
      </w:r>
      <w:r w:rsidR="0002737F">
        <w:rPr>
          <w:rFonts w:ascii="Verdana" w:hAnsi="Verdana"/>
          <w:sz w:val="20"/>
          <w:szCs w:val="20"/>
        </w:rPr>
        <w:t xml:space="preserve">mogen </w:t>
      </w:r>
      <w:r w:rsidR="0008786B">
        <w:rPr>
          <w:rFonts w:ascii="Verdana" w:hAnsi="Verdana"/>
          <w:sz w:val="20"/>
          <w:szCs w:val="20"/>
        </w:rPr>
        <w:t>zijn van de instelling waar de cliënt</w:t>
      </w:r>
      <w:r w:rsidR="0008786B" w:rsidRPr="00D549BC">
        <w:rPr>
          <w:rFonts w:ascii="Verdana" w:hAnsi="Verdana"/>
          <w:sz w:val="20"/>
          <w:szCs w:val="20"/>
        </w:rPr>
        <w:t xml:space="preserve"> </w:t>
      </w:r>
      <w:r w:rsidR="0008786B">
        <w:rPr>
          <w:rFonts w:ascii="Verdana" w:hAnsi="Verdana"/>
          <w:sz w:val="20"/>
          <w:szCs w:val="20"/>
        </w:rPr>
        <w:t xml:space="preserve">verblijft waarover bewind wordt gevoerd. </w:t>
      </w:r>
      <w:r w:rsidR="0002737F">
        <w:rPr>
          <w:rFonts w:ascii="Verdana" w:hAnsi="Verdana"/>
          <w:sz w:val="20"/>
          <w:szCs w:val="20"/>
        </w:rPr>
        <w:t xml:space="preserve">Voor medewerkers van een beheerstichting die feitelijke bewindvoerderstaken uitvoeren is het de bedoeling dat </w:t>
      </w:r>
      <w:r w:rsidR="003C5D65">
        <w:rPr>
          <w:rFonts w:ascii="Verdana" w:hAnsi="Verdana"/>
          <w:sz w:val="20"/>
          <w:szCs w:val="20"/>
        </w:rPr>
        <w:t xml:space="preserve">ze </w:t>
      </w:r>
      <w:r w:rsidR="0002737F">
        <w:rPr>
          <w:rFonts w:ascii="Verdana" w:hAnsi="Verdana"/>
          <w:sz w:val="20"/>
          <w:szCs w:val="20"/>
        </w:rPr>
        <w:t>op basis van het Besluit kwaliteitseisen curatoren, bewindvoerders en mentoren, dat nog in voorbereiding is,</w:t>
      </w:r>
      <w:r w:rsidR="0099062E">
        <w:rPr>
          <w:rFonts w:ascii="Verdana" w:hAnsi="Verdana"/>
          <w:sz w:val="20"/>
          <w:szCs w:val="20"/>
        </w:rPr>
        <w:t xml:space="preserve"> </w:t>
      </w:r>
      <w:r w:rsidR="0002737F">
        <w:rPr>
          <w:rFonts w:ascii="Verdana" w:hAnsi="Verdana"/>
          <w:sz w:val="20"/>
          <w:szCs w:val="20"/>
        </w:rPr>
        <w:t>niet langer tegelijkertijd werknemer</w:t>
      </w:r>
      <w:r w:rsidR="0099062E">
        <w:rPr>
          <w:rFonts w:ascii="Verdana" w:hAnsi="Verdana"/>
          <w:sz w:val="20"/>
          <w:szCs w:val="20"/>
        </w:rPr>
        <w:t xml:space="preserve"> van de zorgorganisatie</w:t>
      </w:r>
      <w:r w:rsidR="0002737F">
        <w:rPr>
          <w:rFonts w:ascii="Verdana" w:hAnsi="Verdana"/>
          <w:sz w:val="20"/>
          <w:szCs w:val="20"/>
        </w:rPr>
        <w:t xml:space="preserve"> mogen zijn</w:t>
      </w:r>
      <w:r w:rsidR="0099062E">
        <w:rPr>
          <w:rFonts w:ascii="Verdana" w:hAnsi="Verdana"/>
          <w:sz w:val="20"/>
          <w:szCs w:val="20"/>
        </w:rPr>
        <w:t xml:space="preserve">. </w:t>
      </w:r>
      <w:r w:rsidR="0002737F">
        <w:rPr>
          <w:rFonts w:ascii="Verdana" w:hAnsi="Verdana"/>
          <w:sz w:val="20"/>
          <w:szCs w:val="20"/>
        </w:rPr>
        <w:t>Voor bestaande bewindvoerders geldt een overgangstermijn van twee jaar voor het voldoen aan de kwaliteitseisen. Het Besluit kwaliteitseisen treedt naar verwachting niet voor 1 april 2014 in werking.</w:t>
      </w:r>
      <w:bookmarkStart w:id="0" w:name="_GoBack"/>
      <w:bookmarkEnd w:id="0"/>
      <w:r w:rsidR="0002737F">
        <w:rPr>
          <w:rFonts w:ascii="Verdana" w:hAnsi="Verdana"/>
          <w:sz w:val="20"/>
          <w:szCs w:val="20"/>
        </w:rPr>
        <w:t xml:space="preserve"> </w:t>
      </w:r>
    </w:p>
    <w:p w:rsidR="00547F74" w:rsidRDefault="00547F74" w:rsidP="00D549BC">
      <w:pPr>
        <w:spacing w:line="280" w:lineRule="atLeast"/>
        <w:rPr>
          <w:rFonts w:ascii="Verdana" w:hAnsi="Verdana"/>
          <w:sz w:val="20"/>
          <w:szCs w:val="20"/>
        </w:rPr>
      </w:pPr>
    </w:p>
    <w:p w:rsidR="00D549BC" w:rsidRPr="00D549BC" w:rsidRDefault="00D549BC" w:rsidP="00D549BC">
      <w:pPr>
        <w:spacing w:line="280" w:lineRule="atLeast"/>
        <w:rPr>
          <w:rFonts w:ascii="Verdana" w:hAnsi="Verdana"/>
          <w:sz w:val="20"/>
          <w:szCs w:val="20"/>
          <w:u w:val="single"/>
        </w:rPr>
      </w:pPr>
      <w:r w:rsidRPr="00D549BC">
        <w:rPr>
          <w:rFonts w:ascii="Verdana" w:hAnsi="Verdana"/>
          <w:sz w:val="20"/>
          <w:szCs w:val="20"/>
          <w:u w:val="single"/>
        </w:rPr>
        <w:t>Overige instellingen</w:t>
      </w:r>
    </w:p>
    <w:p w:rsidR="00615AAD" w:rsidRDefault="00547F74" w:rsidP="00AE44BC">
      <w:pPr>
        <w:spacing w:line="280" w:lineRule="atLeast"/>
        <w:rPr>
          <w:rFonts w:ascii="Verdana" w:hAnsi="Verdana"/>
          <w:sz w:val="20"/>
          <w:szCs w:val="20"/>
        </w:rPr>
      </w:pPr>
      <w:r w:rsidRPr="007F26EB">
        <w:rPr>
          <w:rFonts w:ascii="Verdana" w:hAnsi="Verdana"/>
          <w:sz w:val="20"/>
          <w:szCs w:val="20"/>
        </w:rPr>
        <w:t xml:space="preserve">Voor instellingen die wel privégelden van cliënten beheren, maar daarbij niet optreden als bewindvoerder, verandert er niets. Uiteraard dienen deze zorgaanbieders wel te blijven voldoen aan de wet- en regelgeving die al van toepassing was op het beheren van privégelden. </w:t>
      </w:r>
    </w:p>
    <w:p w:rsidR="00AE44BC" w:rsidRPr="00662C25" w:rsidRDefault="00AE44BC" w:rsidP="00AE44BC">
      <w:pPr>
        <w:spacing w:line="280" w:lineRule="atLeast"/>
        <w:rPr>
          <w:rFonts w:ascii="Verdana" w:eastAsia="Times New Roman" w:hAnsi="Verdana"/>
          <w:sz w:val="20"/>
          <w:szCs w:val="20"/>
        </w:rPr>
      </w:pPr>
      <w:r w:rsidRPr="00662C25">
        <w:rPr>
          <w:rFonts w:ascii="Verdana" w:eastAsia="Times New Roman" w:hAnsi="Verdana"/>
          <w:sz w:val="20"/>
          <w:szCs w:val="20"/>
        </w:rPr>
        <w:t>Op basis van artikel 3:5 van de Wet op het financieel toezicht (Wft) is het zorgaanbieders niet toegestaan om geld van cliënten aan te trekken, ter beschikking te verkrijgen of ter beschikking te hebben. DNB is het aangewezen bestuursorgaan dat de naleving van dit artikel controleert.</w:t>
      </w:r>
    </w:p>
    <w:p w:rsidR="00AE44BC" w:rsidRPr="00662C25" w:rsidRDefault="00AE44BC" w:rsidP="00AE44BC">
      <w:pPr>
        <w:spacing w:line="280" w:lineRule="atLeast"/>
        <w:rPr>
          <w:rFonts w:ascii="Verdana" w:eastAsia="Times New Roman" w:hAnsi="Verdana"/>
          <w:sz w:val="20"/>
          <w:szCs w:val="20"/>
        </w:rPr>
      </w:pPr>
      <w:r w:rsidRPr="00662C25">
        <w:rPr>
          <w:rFonts w:ascii="Verdana" w:eastAsia="Times New Roman" w:hAnsi="Verdana"/>
          <w:sz w:val="20"/>
          <w:szCs w:val="20"/>
        </w:rPr>
        <w:t>Er zijn drie uitzonderingen waarbij zorgaanbieders wel privégelden van cliënten kunnen beheren zonder in strijd met de Wft te handelen en zonder dat cliënten het risico lopen hun privégelden te verliezen in het geval van een faillissement van de zorgaanbieder:</w:t>
      </w:r>
    </w:p>
    <w:p w:rsidR="00AE44BC" w:rsidRPr="00662C25" w:rsidRDefault="00AE44BC" w:rsidP="00814B19">
      <w:pPr>
        <w:numPr>
          <w:ilvl w:val="0"/>
          <w:numId w:val="9"/>
        </w:numPr>
        <w:tabs>
          <w:tab w:val="clear" w:pos="720"/>
        </w:tabs>
        <w:spacing w:line="280" w:lineRule="atLeast"/>
        <w:ind w:left="567" w:hanging="567"/>
        <w:rPr>
          <w:rFonts w:ascii="Verdana" w:eastAsia="Times New Roman" w:hAnsi="Verdana"/>
          <w:sz w:val="20"/>
          <w:szCs w:val="20"/>
        </w:rPr>
      </w:pPr>
      <w:r w:rsidRPr="00662C25">
        <w:rPr>
          <w:rFonts w:ascii="Verdana" w:eastAsia="Times New Roman" w:hAnsi="Verdana"/>
          <w:sz w:val="20"/>
          <w:szCs w:val="20"/>
        </w:rPr>
        <w:t>De cliënt machtigt één of meerdere werknemers van de zorgaanbieder om op zijn/haar eigen bankrekening één of meerdere typen verrichtingen te doen.</w:t>
      </w:r>
    </w:p>
    <w:p w:rsidR="00AE44BC" w:rsidRPr="00662C25" w:rsidRDefault="00AE44BC" w:rsidP="00814B19">
      <w:pPr>
        <w:numPr>
          <w:ilvl w:val="0"/>
          <w:numId w:val="9"/>
        </w:numPr>
        <w:tabs>
          <w:tab w:val="clear" w:pos="720"/>
        </w:tabs>
        <w:spacing w:line="280" w:lineRule="atLeast"/>
        <w:ind w:left="567" w:hanging="567"/>
        <w:rPr>
          <w:rFonts w:ascii="Verdana" w:eastAsia="Times New Roman" w:hAnsi="Verdana"/>
          <w:sz w:val="20"/>
          <w:szCs w:val="20"/>
        </w:rPr>
      </w:pPr>
      <w:r w:rsidRPr="00662C25">
        <w:rPr>
          <w:rFonts w:ascii="Verdana" w:eastAsia="Times New Roman" w:hAnsi="Verdana"/>
          <w:sz w:val="20"/>
          <w:szCs w:val="20"/>
        </w:rPr>
        <w:t>De zorgaanbieder richt een aparte beheerstichting op die voor zijn cliënten het beheer van privégelden regelt via één of meerdere bankrekeningen die op naam staan van de beheerstichting</w:t>
      </w:r>
      <w:r w:rsidR="0099062E">
        <w:rPr>
          <w:rStyle w:val="Voetnootmarkering"/>
          <w:rFonts w:ascii="Verdana" w:eastAsia="Times New Roman" w:hAnsi="Verdana"/>
          <w:sz w:val="20"/>
          <w:szCs w:val="20"/>
        </w:rPr>
        <w:footnoteReference w:id="1"/>
      </w:r>
      <w:r w:rsidR="0099062E">
        <w:rPr>
          <w:rFonts w:ascii="Verdana" w:eastAsia="Times New Roman" w:hAnsi="Verdana"/>
          <w:sz w:val="20"/>
          <w:szCs w:val="20"/>
        </w:rPr>
        <w:t>.</w:t>
      </w:r>
      <w:r w:rsidRPr="00662C25">
        <w:rPr>
          <w:rFonts w:ascii="Verdana" w:eastAsia="Times New Roman" w:hAnsi="Verdana"/>
          <w:sz w:val="20"/>
          <w:szCs w:val="20"/>
        </w:rPr>
        <w:t xml:space="preserve"> Deze beheerstichting heeft daarvoor een ontheffing van DNB.</w:t>
      </w:r>
    </w:p>
    <w:p w:rsidR="00AE44BC" w:rsidRDefault="00AE44BC" w:rsidP="00814B19">
      <w:pPr>
        <w:numPr>
          <w:ilvl w:val="0"/>
          <w:numId w:val="9"/>
        </w:numPr>
        <w:tabs>
          <w:tab w:val="clear" w:pos="720"/>
        </w:tabs>
        <w:spacing w:line="280" w:lineRule="atLeast"/>
        <w:ind w:left="567" w:hanging="567"/>
        <w:rPr>
          <w:rFonts w:ascii="Verdana" w:eastAsia="Times New Roman" w:hAnsi="Verdana"/>
          <w:sz w:val="20"/>
          <w:szCs w:val="20"/>
        </w:rPr>
      </w:pPr>
      <w:r w:rsidRPr="00662C25">
        <w:rPr>
          <w:rFonts w:ascii="Verdana" w:eastAsia="Times New Roman" w:hAnsi="Verdana"/>
          <w:sz w:val="20"/>
          <w:szCs w:val="20"/>
        </w:rPr>
        <w:t xml:space="preserve">De zorgaanbieder beheert privégelden van één of meerdere cliënten op één of meerdere speciaal daarvoor geopende bankrekeningen van de zorgaanbieder en heeft daarvoor een ontheffing van DNB. </w:t>
      </w:r>
    </w:p>
    <w:p w:rsidR="0036708C" w:rsidRPr="007F26EB" w:rsidRDefault="00AE44BC" w:rsidP="00C70239">
      <w:pPr>
        <w:spacing w:line="280" w:lineRule="atLeast"/>
        <w:rPr>
          <w:rFonts w:ascii="Verdana" w:hAnsi="Verdana"/>
          <w:sz w:val="20"/>
          <w:szCs w:val="20"/>
        </w:rPr>
      </w:pPr>
      <w:r w:rsidRPr="00AE44BC">
        <w:rPr>
          <w:rFonts w:ascii="Verdana" w:hAnsi="Verdana"/>
          <w:sz w:val="20"/>
          <w:szCs w:val="20"/>
        </w:rPr>
        <w:t xml:space="preserve">Zie voor </w:t>
      </w:r>
      <w:r>
        <w:rPr>
          <w:rFonts w:ascii="Verdana" w:hAnsi="Verdana"/>
          <w:sz w:val="20"/>
          <w:szCs w:val="20"/>
        </w:rPr>
        <w:t xml:space="preserve">meer informatie </w:t>
      </w:r>
      <w:r w:rsidRPr="00AE44BC">
        <w:rPr>
          <w:rFonts w:ascii="Verdana" w:hAnsi="Verdana"/>
          <w:sz w:val="20"/>
          <w:szCs w:val="20"/>
        </w:rPr>
        <w:t xml:space="preserve">de brief van de staatssecretaris van VWS, waarover </w:t>
      </w:r>
      <w:r w:rsidR="00992645">
        <w:rPr>
          <w:rFonts w:ascii="Verdana" w:hAnsi="Verdana"/>
          <w:sz w:val="20"/>
          <w:szCs w:val="20"/>
        </w:rPr>
        <w:t xml:space="preserve">de </w:t>
      </w:r>
      <w:r w:rsidRPr="00AE44BC">
        <w:rPr>
          <w:rFonts w:ascii="Verdana" w:hAnsi="Verdana"/>
          <w:sz w:val="20"/>
          <w:szCs w:val="20"/>
        </w:rPr>
        <w:t xml:space="preserve">VGN u eerder heeft geïnformeerd: </w:t>
      </w:r>
      <w:hyperlink r:id="rId8" w:history="1">
        <w:r w:rsidR="0099062E" w:rsidRPr="00D85EA9">
          <w:rPr>
            <w:rStyle w:val="Hyperlink"/>
            <w:rFonts w:ascii="Verdana" w:hAnsi="Verdana"/>
            <w:sz w:val="20"/>
            <w:szCs w:val="20"/>
          </w:rPr>
          <w:t>http://www.rijksoverheid.nl/documenten-en-publicaties/kamerstukken/2012/11/21/kamerbrief-over-beheer-privegelden-van-clienten.html</w:t>
        </w:r>
      </w:hyperlink>
      <w:r w:rsidRPr="00AE44BC">
        <w:rPr>
          <w:rFonts w:ascii="Verdana" w:hAnsi="Verdana"/>
          <w:sz w:val="20"/>
          <w:szCs w:val="20"/>
        </w:rPr>
        <w:t xml:space="preserve"> en </w:t>
      </w:r>
      <w:hyperlink r:id="rId9" w:history="1">
        <w:r w:rsidRPr="00AE44BC">
          <w:rPr>
            <w:rStyle w:val="Hyperlink"/>
            <w:rFonts w:ascii="Verdana" w:hAnsi="Verdana"/>
            <w:sz w:val="20"/>
            <w:szCs w:val="20"/>
          </w:rPr>
          <w:t>http://www.vgn.nl/artikel/14778</w:t>
        </w:r>
      </w:hyperlink>
      <w:r w:rsidRPr="00AE44BC">
        <w:rPr>
          <w:rFonts w:ascii="Verdana" w:hAnsi="Verdana"/>
          <w:sz w:val="20"/>
          <w:szCs w:val="20"/>
        </w:rPr>
        <w:t>.</w:t>
      </w:r>
    </w:p>
    <w:sectPr w:rsidR="0036708C" w:rsidRPr="007F26EB" w:rsidSect="00C7023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F9" w:rsidRDefault="00BC65F9" w:rsidP="0099062E">
      <w:r>
        <w:separator/>
      </w:r>
    </w:p>
  </w:endnote>
  <w:endnote w:type="continuationSeparator" w:id="0">
    <w:p w:rsidR="00BC65F9" w:rsidRDefault="00BC65F9" w:rsidP="009906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F9" w:rsidRDefault="00BC65F9" w:rsidP="0099062E">
      <w:r>
        <w:separator/>
      </w:r>
    </w:p>
  </w:footnote>
  <w:footnote w:type="continuationSeparator" w:id="0">
    <w:p w:rsidR="00BC65F9" w:rsidRDefault="00BC65F9" w:rsidP="0099062E">
      <w:r>
        <w:continuationSeparator/>
      </w:r>
    </w:p>
  </w:footnote>
  <w:footnote w:id="1">
    <w:p w:rsidR="00707CF1" w:rsidRDefault="00707CF1">
      <w:pPr>
        <w:pStyle w:val="Voetnoottekst"/>
      </w:pPr>
      <w:r>
        <w:rPr>
          <w:rStyle w:val="Voetnootmarkering"/>
        </w:rPr>
        <w:footnoteRef/>
      </w:r>
      <w:r>
        <w:t xml:space="preserve"> Een dergelijke beheerstichting kan ook privégelden van cliënten beheren door een machtiging te verkrijgen op een bankrekening die op naam staat van de cliënt. In dat geval geldt hetgeen beschreven bij mogelijkheid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FFF"/>
    <w:multiLevelType w:val="hybridMultilevel"/>
    <w:tmpl w:val="D124F5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0050C64"/>
    <w:multiLevelType w:val="multilevel"/>
    <w:tmpl w:val="FDB6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125CE"/>
    <w:multiLevelType w:val="hybridMultilevel"/>
    <w:tmpl w:val="744CF4D6"/>
    <w:lvl w:ilvl="0" w:tplc="1ECAABF6">
      <w:numFmt w:val="bullet"/>
      <w:lvlText w:val=""/>
      <w:lvlJc w:val="left"/>
      <w:pPr>
        <w:ind w:left="1185" w:hanging="825"/>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1D1D33"/>
    <w:multiLevelType w:val="hybridMultilevel"/>
    <w:tmpl w:val="C446493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66E249F6"/>
    <w:multiLevelType w:val="hybridMultilevel"/>
    <w:tmpl w:val="65A26624"/>
    <w:lvl w:ilvl="0" w:tplc="24B21948">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92D374F"/>
    <w:multiLevelType w:val="hybridMultilevel"/>
    <w:tmpl w:val="E3B08B0A"/>
    <w:lvl w:ilvl="0" w:tplc="54524448">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B4C17DB"/>
    <w:multiLevelType w:val="hybridMultilevel"/>
    <w:tmpl w:val="98F809B6"/>
    <w:lvl w:ilvl="0" w:tplc="FF867C1A">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4E16EC"/>
    <w:multiLevelType w:val="hybridMultilevel"/>
    <w:tmpl w:val="5826269E"/>
    <w:lvl w:ilvl="0" w:tplc="B1B4B506">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7"/>
  </w:num>
  <w:num w:numId="6">
    <w:abstractNumId w:val="3"/>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F6FDF"/>
    <w:rsid w:val="00005514"/>
    <w:rsid w:val="00011F54"/>
    <w:rsid w:val="00014184"/>
    <w:rsid w:val="00014DDC"/>
    <w:rsid w:val="0002737F"/>
    <w:rsid w:val="0008786B"/>
    <w:rsid w:val="000C36BC"/>
    <w:rsid w:val="000D3C11"/>
    <w:rsid w:val="001119B2"/>
    <w:rsid w:val="00161B54"/>
    <w:rsid w:val="00192201"/>
    <w:rsid w:val="00264A17"/>
    <w:rsid w:val="002C0E54"/>
    <w:rsid w:val="002F7838"/>
    <w:rsid w:val="0030654E"/>
    <w:rsid w:val="00327A9E"/>
    <w:rsid w:val="0034380A"/>
    <w:rsid w:val="0036708C"/>
    <w:rsid w:val="00370401"/>
    <w:rsid w:val="0038044D"/>
    <w:rsid w:val="00383EF2"/>
    <w:rsid w:val="00392A2E"/>
    <w:rsid w:val="003B0758"/>
    <w:rsid w:val="003C5D65"/>
    <w:rsid w:val="003D72AD"/>
    <w:rsid w:val="004130F7"/>
    <w:rsid w:val="00425419"/>
    <w:rsid w:val="00465FAF"/>
    <w:rsid w:val="004E3FD7"/>
    <w:rsid w:val="00531208"/>
    <w:rsid w:val="00547F74"/>
    <w:rsid w:val="00550BD7"/>
    <w:rsid w:val="005A1C6F"/>
    <w:rsid w:val="00615AAD"/>
    <w:rsid w:val="006D0D1A"/>
    <w:rsid w:val="00707CF1"/>
    <w:rsid w:val="00733CB7"/>
    <w:rsid w:val="007D6C1D"/>
    <w:rsid w:val="007F26EB"/>
    <w:rsid w:val="00814B19"/>
    <w:rsid w:val="008204EA"/>
    <w:rsid w:val="0082732B"/>
    <w:rsid w:val="00875322"/>
    <w:rsid w:val="00892774"/>
    <w:rsid w:val="008C2333"/>
    <w:rsid w:val="008C4640"/>
    <w:rsid w:val="008C5938"/>
    <w:rsid w:val="008D6B5E"/>
    <w:rsid w:val="009134FF"/>
    <w:rsid w:val="009221F2"/>
    <w:rsid w:val="00937C02"/>
    <w:rsid w:val="0099062E"/>
    <w:rsid w:val="00992645"/>
    <w:rsid w:val="009F7066"/>
    <w:rsid w:val="00A04892"/>
    <w:rsid w:val="00A17C6E"/>
    <w:rsid w:val="00A7113A"/>
    <w:rsid w:val="00A94C2E"/>
    <w:rsid w:val="00AE44BC"/>
    <w:rsid w:val="00B0361F"/>
    <w:rsid w:val="00B649EA"/>
    <w:rsid w:val="00BB1277"/>
    <w:rsid w:val="00BC65F9"/>
    <w:rsid w:val="00BF251C"/>
    <w:rsid w:val="00C70239"/>
    <w:rsid w:val="00C7415D"/>
    <w:rsid w:val="00CA3DCA"/>
    <w:rsid w:val="00D055C6"/>
    <w:rsid w:val="00D12D80"/>
    <w:rsid w:val="00D33BCF"/>
    <w:rsid w:val="00D549BC"/>
    <w:rsid w:val="00D76CEC"/>
    <w:rsid w:val="00E1299E"/>
    <w:rsid w:val="00E333CE"/>
    <w:rsid w:val="00E45987"/>
    <w:rsid w:val="00EF2AAE"/>
    <w:rsid w:val="00EF6FDF"/>
    <w:rsid w:val="00F05D9F"/>
    <w:rsid w:val="00F075E4"/>
    <w:rsid w:val="00F22CDC"/>
    <w:rsid w:val="00F7220F"/>
    <w:rsid w:val="00FC48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6FDF"/>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6FDF"/>
    <w:pPr>
      <w:ind w:left="720"/>
    </w:pPr>
  </w:style>
  <w:style w:type="paragraph" w:styleId="Ballontekst">
    <w:name w:val="Balloon Text"/>
    <w:basedOn w:val="Standaard"/>
    <w:link w:val="BallontekstChar"/>
    <w:uiPriority w:val="99"/>
    <w:semiHidden/>
    <w:unhideWhenUsed/>
    <w:rsid w:val="00550BD7"/>
    <w:rPr>
      <w:rFonts w:ascii="Tahoma" w:hAnsi="Tahoma" w:cs="Tahoma"/>
      <w:sz w:val="16"/>
      <w:szCs w:val="16"/>
    </w:rPr>
  </w:style>
  <w:style w:type="character" w:customStyle="1" w:styleId="BallontekstChar">
    <w:name w:val="Ballontekst Char"/>
    <w:basedOn w:val="Standaardalinea-lettertype"/>
    <w:link w:val="Ballontekst"/>
    <w:uiPriority w:val="99"/>
    <w:semiHidden/>
    <w:rsid w:val="00550BD7"/>
    <w:rPr>
      <w:rFonts w:ascii="Tahoma" w:hAnsi="Tahoma" w:cs="Tahoma"/>
      <w:sz w:val="16"/>
      <w:szCs w:val="16"/>
      <w:lang w:eastAsia="nl-NL"/>
    </w:rPr>
  </w:style>
  <w:style w:type="paragraph" w:styleId="Geenafstand">
    <w:name w:val="No Spacing"/>
    <w:basedOn w:val="Standaard"/>
    <w:uiPriority w:val="1"/>
    <w:qFormat/>
    <w:rsid w:val="00BF251C"/>
  </w:style>
  <w:style w:type="character" w:styleId="Hyperlink">
    <w:name w:val="Hyperlink"/>
    <w:basedOn w:val="Standaardalinea-lettertype"/>
    <w:uiPriority w:val="99"/>
    <w:unhideWhenUsed/>
    <w:rsid w:val="00BF251C"/>
    <w:rPr>
      <w:color w:val="0000FF" w:themeColor="hyperlink"/>
      <w:u w:val="single"/>
    </w:rPr>
  </w:style>
  <w:style w:type="character" w:styleId="GevolgdeHyperlink">
    <w:name w:val="FollowedHyperlink"/>
    <w:basedOn w:val="Standaardalinea-lettertype"/>
    <w:uiPriority w:val="99"/>
    <w:semiHidden/>
    <w:unhideWhenUsed/>
    <w:rsid w:val="007F26EB"/>
    <w:rPr>
      <w:color w:val="800080" w:themeColor="followedHyperlink"/>
      <w:u w:val="single"/>
    </w:rPr>
  </w:style>
  <w:style w:type="paragraph" w:styleId="Voetnoottekst">
    <w:name w:val="footnote text"/>
    <w:basedOn w:val="Standaard"/>
    <w:link w:val="VoetnoottekstChar"/>
    <w:uiPriority w:val="99"/>
    <w:semiHidden/>
    <w:unhideWhenUsed/>
    <w:rsid w:val="0099062E"/>
    <w:rPr>
      <w:sz w:val="20"/>
      <w:szCs w:val="20"/>
    </w:rPr>
  </w:style>
  <w:style w:type="character" w:customStyle="1" w:styleId="VoetnoottekstChar">
    <w:name w:val="Voetnoottekst Char"/>
    <w:basedOn w:val="Standaardalinea-lettertype"/>
    <w:link w:val="Voetnoottekst"/>
    <w:uiPriority w:val="99"/>
    <w:semiHidden/>
    <w:rsid w:val="0099062E"/>
    <w:rPr>
      <w:rFonts w:ascii="Calibri" w:hAnsi="Calibri" w:cs="Times New Roman"/>
      <w:sz w:val="20"/>
      <w:szCs w:val="20"/>
      <w:lang w:eastAsia="nl-NL"/>
    </w:rPr>
  </w:style>
  <w:style w:type="character" w:styleId="Voetnootmarkering">
    <w:name w:val="footnote reference"/>
    <w:basedOn w:val="Standaardalinea-lettertype"/>
    <w:uiPriority w:val="99"/>
    <w:semiHidden/>
    <w:unhideWhenUsed/>
    <w:rsid w:val="009906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6FDF"/>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6FDF"/>
    <w:pPr>
      <w:ind w:left="720"/>
    </w:pPr>
  </w:style>
  <w:style w:type="paragraph" w:styleId="Ballontekst">
    <w:name w:val="Balloon Text"/>
    <w:basedOn w:val="Standaard"/>
    <w:link w:val="BallontekstChar"/>
    <w:uiPriority w:val="99"/>
    <w:semiHidden/>
    <w:unhideWhenUsed/>
    <w:rsid w:val="00550BD7"/>
    <w:rPr>
      <w:rFonts w:ascii="Tahoma" w:hAnsi="Tahoma" w:cs="Tahoma"/>
      <w:sz w:val="16"/>
      <w:szCs w:val="16"/>
    </w:rPr>
  </w:style>
  <w:style w:type="character" w:customStyle="1" w:styleId="BallontekstChar">
    <w:name w:val="Ballontekst Char"/>
    <w:basedOn w:val="Standaardalinea-lettertype"/>
    <w:link w:val="Ballontekst"/>
    <w:uiPriority w:val="99"/>
    <w:semiHidden/>
    <w:rsid w:val="00550BD7"/>
    <w:rPr>
      <w:rFonts w:ascii="Tahoma" w:hAnsi="Tahoma" w:cs="Tahoma"/>
      <w:sz w:val="16"/>
      <w:szCs w:val="16"/>
      <w:lang w:eastAsia="nl-NL"/>
    </w:rPr>
  </w:style>
  <w:style w:type="paragraph" w:styleId="Geenafstand">
    <w:name w:val="No Spacing"/>
    <w:basedOn w:val="Standaard"/>
    <w:uiPriority w:val="1"/>
    <w:qFormat/>
    <w:rsid w:val="00BF251C"/>
  </w:style>
  <w:style w:type="character" w:styleId="Hyperlink">
    <w:name w:val="Hyperlink"/>
    <w:basedOn w:val="Standaardalinea-lettertype"/>
    <w:uiPriority w:val="99"/>
    <w:unhideWhenUsed/>
    <w:rsid w:val="00BF251C"/>
    <w:rPr>
      <w:color w:val="0000FF" w:themeColor="hyperlink"/>
      <w:u w:val="single"/>
    </w:rPr>
  </w:style>
  <w:style w:type="character" w:styleId="GevolgdeHyperlink">
    <w:name w:val="FollowedHyperlink"/>
    <w:basedOn w:val="Standaardalinea-lettertype"/>
    <w:uiPriority w:val="99"/>
    <w:semiHidden/>
    <w:unhideWhenUsed/>
    <w:rsid w:val="007F26EB"/>
    <w:rPr>
      <w:color w:val="800080" w:themeColor="followedHyperlink"/>
      <w:u w:val="single"/>
    </w:rPr>
  </w:style>
  <w:style w:type="paragraph" w:styleId="Voetnoottekst">
    <w:name w:val="footnote text"/>
    <w:basedOn w:val="Standaard"/>
    <w:link w:val="VoetnoottekstChar"/>
    <w:uiPriority w:val="99"/>
    <w:semiHidden/>
    <w:unhideWhenUsed/>
    <w:rsid w:val="0099062E"/>
    <w:rPr>
      <w:sz w:val="20"/>
      <w:szCs w:val="20"/>
    </w:rPr>
  </w:style>
  <w:style w:type="character" w:customStyle="1" w:styleId="VoetnoottekstChar">
    <w:name w:val="Voetnoottekst Char"/>
    <w:basedOn w:val="Standaardalinea-lettertype"/>
    <w:link w:val="Voetnoottekst"/>
    <w:uiPriority w:val="99"/>
    <w:semiHidden/>
    <w:rsid w:val="0099062E"/>
    <w:rPr>
      <w:rFonts w:ascii="Calibri" w:hAnsi="Calibri" w:cs="Times New Roman"/>
      <w:sz w:val="20"/>
      <w:szCs w:val="20"/>
      <w:lang w:eastAsia="nl-NL"/>
    </w:rPr>
  </w:style>
  <w:style w:type="character" w:styleId="Voetnootmarkering">
    <w:name w:val="footnote reference"/>
    <w:basedOn w:val="Standaardalinea-lettertype"/>
    <w:uiPriority w:val="99"/>
    <w:semiHidden/>
    <w:unhideWhenUsed/>
    <w:rsid w:val="0099062E"/>
    <w:rPr>
      <w:vertAlign w:val="superscript"/>
    </w:rPr>
  </w:style>
</w:styles>
</file>

<file path=word/webSettings.xml><?xml version="1.0" encoding="utf-8"?>
<w:webSettings xmlns:r="http://schemas.openxmlformats.org/officeDocument/2006/relationships" xmlns:w="http://schemas.openxmlformats.org/wordprocessingml/2006/main">
  <w:divs>
    <w:div w:id="1007247194">
      <w:bodyDiv w:val="1"/>
      <w:marLeft w:val="0"/>
      <w:marRight w:val="0"/>
      <w:marTop w:val="0"/>
      <w:marBottom w:val="0"/>
      <w:divBdr>
        <w:top w:val="none" w:sz="0" w:space="0" w:color="auto"/>
        <w:left w:val="none" w:sz="0" w:space="0" w:color="auto"/>
        <w:bottom w:val="none" w:sz="0" w:space="0" w:color="auto"/>
        <w:right w:val="none" w:sz="0" w:space="0" w:color="auto"/>
      </w:divBdr>
    </w:div>
    <w:div w:id="1323850101">
      <w:bodyDiv w:val="1"/>
      <w:marLeft w:val="0"/>
      <w:marRight w:val="0"/>
      <w:marTop w:val="0"/>
      <w:marBottom w:val="0"/>
      <w:divBdr>
        <w:top w:val="none" w:sz="0" w:space="0" w:color="auto"/>
        <w:left w:val="none" w:sz="0" w:space="0" w:color="auto"/>
        <w:bottom w:val="none" w:sz="0" w:space="0" w:color="auto"/>
        <w:right w:val="none" w:sz="0" w:space="0" w:color="auto"/>
      </w:divBdr>
    </w:div>
    <w:div w:id="20891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jksoverheid.nl/documenten-en-publicaties/kamerstukken/2012/11/21/kamerbrief-over-beheer-privegelden-van-clienten.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gn.nl/artikel/14778"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16706-79B4-4593-BA7F-8BE90861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2770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marsej</dc:creator>
  <cp:lastModifiedBy>mdelwig</cp:lastModifiedBy>
  <cp:revision>2</cp:revision>
  <cp:lastPrinted>2013-12-02T09:04:00Z</cp:lastPrinted>
  <dcterms:created xsi:type="dcterms:W3CDTF">2013-12-10T10:13:00Z</dcterms:created>
  <dcterms:modified xsi:type="dcterms:W3CDTF">2013-12-10T10:13:00Z</dcterms:modified>
</cp:coreProperties>
</file>