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E2" w:rsidRPr="00D629E2" w:rsidRDefault="001C23EB" w:rsidP="00D629E2">
      <w:pPr>
        <w:spacing w:before="240" w:after="240" w:line="240" w:lineRule="auto"/>
        <w:outlineLvl w:val="3"/>
        <w:rPr>
          <w:rFonts w:eastAsia="Times New Roman" w:cs="Times New Roman"/>
          <w:b/>
          <w:bCs/>
          <w:color w:val="000000"/>
          <w:szCs w:val="20"/>
          <w:lang w:eastAsia="nl-NL"/>
        </w:rPr>
      </w:pPr>
      <w:r>
        <w:rPr>
          <w:rFonts w:eastAsia="Times New Roman" w:cs="Times New Roman"/>
          <w:b/>
          <w:bCs/>
          <w:color w:val="000000"/>
          <w:szCs w:val="20"/>
          <w:lang w:eastAsia="nl-NL"/>
        </w:rPr>
        <w:t xml:space="preserve">WLZ </w:t>
      </w:r>
      <w:r w:rsidR="00D629E2" w:rsidRPr="00D629E2">
        <w:rPr>
          <w:rFonts w:eastAsia="Times New Roman" w:cs="Times New Roman"/>
          <w:b/>
          <w:bCs/>
          <w:color w:val="000000"/>
          <w:szCs w:val="20"/>
          <w:lang w:eastAsia="nl-NL"/>
        </w:rPr>
        <w:t xml:space="preserve">HOOFDSTUK 8. ZEGGENSCHAP VAN DE VERZEKERDE OVER ZIJN LEVEN </w:t>
      </w:r>
    </w:p>
    <w:p w:rsidR="00D629E2" w:rsidRPr="00D629E2" w:rsidRDefault="00D629E2" w:rsidP="00D629E2">
      <w:pPr>
        <w:spacing w:before="240" w:after="240" w:line="240" w:lineRule="auto"/>
        <w:outlineLvl w:val="4"/>
        <w:rPr>
          <w:rFonts w:eastAsia="Times New Roman" w:cs="Times New Roman"/>
          <w:b/>
          <w:bCs/>
          <w:szCs w:val="20"/>
          <w:lang w:eastAsia="nl-NL"/>
        </w:rPr>
      </w:pPr>
      <w:bookmarkStart w:id="0" w:name="d16e2404"/>
      <w:bookmarkEnd w:id="0"/>
      <w:r w:rsidRPr="00D629E2">
        <w:rPr>
          <w:rFonts w:eastAsia="Times New Roman" w:cs="Times New Roman"/>
          <w:b/>
          <w:bCs/>
          <w:szCs w:val="20"/>
          <w:lang w:eastAsia="nl-NL"/>
        </w:rPr>
        <w:t xml:space="preserve">Artikel 8.1.1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1.</w:t>
      </w:r>
      <w:r w:rsidRPr="00D629E2">
        <w:rPr>
          <w:rFonts w:eastAsia="Times New Roman" w:cs="Times New Roman"/>
          <w:szCs w:val="20"/>
          <w:lang w:eastAsia="nl-NL"/>
        </w:rPr>
        <w:t xml:space="preserve"> De verzekerde aan wie een zorgaanbieder zorg verleent, anders dan op grond van artikel 3.3.3, heeft er recht op dat de zorgaanbieder vóór, dan wel zo spoedig mogelijk na de aanvang van de zorgverlening een bespreking met hem organiseert teneinde afspraken te maken over: </w:t>
      </w:r>
    </w:p>
    <w:p w:rsidR="00D629E2" w:rsidRPr="00D629E2" w:rsidRDefault="00D629E2" w:rsidP="00D629E2">
      <w:pPr>
        <w:numPr>
          <w:ilvl w:val="1"/>
          <w:numId w:val="14"/>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a. </w:t>
      </w:r>
      <w:r w:rsidRPr="00D629E2">
        <w:rPr>
          <w:rFonts w:eastAsia="Times New Roman" w:cs="Times New Roman"/>
          <w:szCs w:val="20"/>
          <w:lang w:eastAsia="nl-NL"/>
        </w:rPr>
        <w:t xml:space="preserve">de doelen die met betrekking tot de zorgverlening voor een bepaalde periode worden gesteld, en de wijze waarop de zorgaanbieder en de verzekerde de gestelde doelen trachten te bereiken; </w:t>
      </w:r>
    </w:p>
    <w:p w:rsidR="00D629E2" w:rsidRPr="00D629E2" w:rsidRDefault="00D629E2" w:rsidP="00D629E2">
      <w:pPr>
        <w:numPr>
          <w:ilvl w:val="1"/>
          <w:numId w:val="14"/>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b. </w:t>
      </w:r>
      <w:r w:rsidRPr="00D629E2">
        <w:rPr>
          <w:rFonts w:eastAsia="Times New Roman" w:cs="Times New Roman"/>
          <w:szCs w:val="20"/>
          <w:lang w:eastAsia="nl-NL"/>
        </w:rPr>
        <w:t xml:space="preserve">de zorgverleners die voor de verschillende onderdelen van de zorgverlening verantwoordelijk zijn, de wijze waarop afstemming tussen die zorgverleners plaatsvindt, en wie de verzekerde op die afstemming kan aanspreken; </w:t>
      </w:r>
    </w:p>
    <w:p w:rsidR="00D629E2" w:rsidRPr="00D629E2" w:rsidRDefault="00D629E2" w:rsidP="00D629E2">
      <w:pPr>
        <w:numPr>
          <w:ilvl w:val="1"/>
          <w:numId w:val="14"/>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c. </w:t>
      </w:r>
      <w:r w:rsidRPr="00D629E2">
        <w:rPr>
          <w:rFonts w:eastAsia="Times New Roman" w:cs="Times New Roman"/>
          <w:szCs w:val="20"/>
          <w:lang w:eastAsia="nl-NL"/>
        </w:rPr>
        <w:t xml:space="preserve">de wijze waarop de verzekerde zijn leven wenst in te richten en de ondersteuning die de verzekerde daarbij van de zorgaanbieder zal ontvangen; </w:t>
      </w:r>
    </w:p>
    <w:p w:rsidR="00D629E2" w:rsidRPr="00D629E2" w:rsidRDefault="00D629E2" w:rsidP="00D629E2">
      <w:pPr>
        <w:numPr>
          <w:ilvl w:val="1"/>
          <w:numId w:val="14"/>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d. </w:t>
      </w:r>
      <w:r w:rsidRPr="00D629E2">
        <w:rPr>
          <w:rFonts w:eastAsia="Times New Roman" w:cs="Times New Roman"/>
          <w:szCs w:val="20"/>
          <w:lang w:eastAsia="nl-NL"/>
        </w:rPr>
        <w:t xml:space="preserve">de frequentie waarmee en de omstandigheden waaronder een en ander met de verzekerde zal worden geëvalueerd en geactualiseerd.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2.</w:t>
      </w:r>
      <w:r w:rsidRPr="00D629E2">
        <w:rPr>
          <w:rFonts w:eastAsia="Times New Roman" w:cs="Times New Roman"/>
          <w:szCs w:val="20"/>
          <w:lang w:eastAsia="nl-NL"/>
        </w:rPr>
        <w:t xml:space="preserve"> Bij algemene maatregel van bestuur kan worden bepaald aan welke aspecten in ieder geval aandacht wordt besteed bij de bespreking van de onderwerpen, genoemd in het eerste lid, onder c.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3.</w:t>
      </w:r>
      <w:r w:rsidRPr="00D629E2">
        <w:rPr>
          <w:rFonts w:eastAsia="Times New Roman" w:cs="Times New Roman"/>
          <w:szCs w:val="20"/>
          <w:lang w:eastAsia="nl-NL"/>
        </w:rPr>
        <w:t xml:space="preserve"> Voorafgaand aan de bespreking kan de verzekerde of zijn vertegenwoordiger de zorgaanbieder een persoonlijk plan overhandigen waarin hij ingaat op de onderwerpen, genoemd in het eerste en tweede lid. De zorgaanbieder brengt de verzekerde of zijn vertegenwoordiger van deze mogelijkheid op de hoogte en stelt hem gedurende zeven dagen daaropvolgend in de gelegenheid het plan te overhandigen.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4.</w:t>
      </w:r>
      <w:r w:rsidRPr="00D629E2">
        <w:rPr>
          <w:rFonts w:eastAsia="Times New Roman" w:cs="Times New Roman"/>
          <w:szCs w:val="20"/>
          <w:lang w:eastAsia="nl-NL"/>
        </w:rPr>
        <w:t xml:space="preserve"> De zorgaanbieder respecteert een weloverwogen wens van de verzekerde met betrekking tot de wijze waarop de verzekerde zijn leven wenst in te richten, tenzij dit in redelijkheid niet van hem kan worden gevergd in verband met: </w:t>
      </w:r>
    </w:p>
    <w:p w:rsidR="00D629E2" w:rsidRPr="00D629E2" w:rsidRDefault="00D629E2" w:rsidP="00D629E2">
      <w:pPr>
        <w:numPr>
          <w:ilvl w:val="1"/>
          <w:numId w:val="14"/>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a. </w:t>
      </w:r>
      <w:r w:rsidRPr="00D629E2">
        <w:rPr>
          <w:rFonts w:eastAsia="Times New Roman" w:cs="Times New Roman"/>
          <w:szCs w:val="20"/>
          <w:lang w:eastAsia="nl-NL"/>
        </w:rPr>
        <w:t xml:space="preserve">beperkingen die voor de verzekerde gelden op grond van het bepaalde bij of krachtens een andere wet dan wel de lichamelijke en geestelijke mogelijkheden en beperkingen van de verzekerde; </w:t>
      </w:r>
    </w:p>
    <w:p w:rsidR="00D629E2" w:rsidRPr="00D629E2" w:rsidRDefault="00D629E2" w:rsidP="00D629E2">
      <w:pPr>
        <w:numPr>
          <w:ilvl w:val="1"/>
          <w:numId w:val="14"/>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b. </w:t>
      </w:r>
      <w:r w:rsidRPr="00D629E2">
        <w:rPr>
          <w:rFonts w:eastAsia="Times New Roman" w:cs="Times New Roman"/>
          <w:szCs w:val="20"/>
          <w:lang w:eastAsia="nl-NL"/>
        </w:rPr>
        <w:t xml:space="preserve">de verplichting tot het verlenen van de zorg van een goed zorgverlener en de betrokken professionele zorgverlener daarover een andere professionele zorgverlener heeft geraadpleegd; </w:t>
      </w:r>
    </w:p>
    <w:p w:rsidR="00D629E2" w:rsidRPr="00D629E2" w:rsidRDefault="00D629E2" w:rsidP="00D629E2">
      <w:pPr>
        <w:numPr>
          <w:ilvl w:val="1"/>
          <w:numId w:val="14"/>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c. </w:t>
      </w:r>
      <w:r w:rsidRPr="00D629E2">
        <w:rPr>
          <w:rFonts w:eastAsia="Times New Roman" w:cs="Times New Roman"/>
          <w:szCs w:val="20"/>
          <w:lang w:eastAsia="nl-NL"/>
        </w:rPr>
        <w:t xml:space="preserve">de rechten van andere verzekerden of een goede en ordelijke gang van zaken.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5.</w:t>
      </w:r>
      <w:r w:rsidRPr="00D629E2">
        <w:rPr>
          <w:rFonts w:eastAsia="Times New Roman" w:cs="Times New Roman"/>
          <w:szCs w:val="20"/>
          <w:lang w:eastAsia="nl-NL"/>
        </w:rPr>
        <w:t xml:space="preserve"> De zorgaanbieder is in afwijking van de aanhef van het vierde lid niet gehouden tot meer dan overeenkomt met de zorg waarop de verzekerde recht heeft ingevolge het indicatiebesluit, onderscheidenlijk met hetgeen door of namens de verzekerde met de zorgaanbieder is overeengekomen ter zake van de aard, inhoud en omvang van de zorg en het verblijf.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6.</w:t>
      </w:r>
      <w:r w:rsidRPr="00D629E2">
        <w:rPr>
          <w:rFonts w:eastAsia="Times New Roman" w:cs="Times New Roman"/>
          <w:szCs w:val="20"/>
          <w:lang w:eastAsia="nl-NL"/>
        </w:rPr>
        <w:t xml:space="preserve"> De verzekerde heeft er voorts recht op dat de zorgaanbieder overeenkomstig de met hem gemaakte afspraken tweemaal per jaar een bespreking met hem organiseert ter evaluatie en actualisatie van de afspraken.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7.</w:t>
      </w:r>
      <w:r w:rsidRPr="00D629E2">
        <w:rPr>
          <w:rFonts w:eastAsia="Times New Roman" w:cs="Times New Roman"/>
          <w:szCs w:val="20"/>
          <w:lang w:eastAsia="nl-NL"/>
        </w:rPr>
        <w:t xml:space="preserve"> De </w:t>
      </w:r>
      <w:proofErr w:type="spellStart"/>
      <w:r w:rsidRPr="00D629E2">
        <w:rPr>
          <w:rFonts w:eastAsia="Times New Roman" w:cs="Times New Roman"/>
          <w:szCs w:val="20"/>
          <w:lang w:eastAsia="nl-NL"/>
        </w:rPr>
        <w:t>Wlz-uitvoerder</w:t>
      </w:r>
      <w:proofErr w:type="spellEnd"/>
      <w:r w:rsidRPr="00D629E2">
        <w:rPr>
          <w:rFonts w:eastAsia="Times New Roman" w:cs="Times New Roman"/>
          <w:szCs w:val="20"/>
          <w:lang w:eastAsia="nl-NL"/>
        </w:rPr>
        <w:t xml:space="preserve"> en de zorgaanbieder wijzen de verzekerde, zijn vertegenwoordiger en zijn </w:t>
      </w:r>
      <w:proofErr w:type="spellStart"/>
      <w:r w:rsidRPr="00D629E2">
        <w:rPr>
          <w:rFonts w:eastAsia="Times New Roman" w:cs="Times New Roman"/>
          <w:szCs w:val="20"/>
          <w:lang w:eastAsia="nl-NL"/>
        </w:rPr>
        <w:t>mantelzorger</w:t>
      </w:r>
      <w:proofErr w:type="spellEnd"/>
      <w:r w:rsidRPr="00D629E2">
        <w:rPr>
          <w:rFonts w:eastAsia="Times New Roman" w:cs="Times New Roman"/>
          <w:szCs w:val="20"/>
          <w:lang w:eastAsia="nl-NL"/>
        </w:rPr>
        <w:t xml:space="preserve"> voorafgaand aan de bespreking, bedoeld in het eerste en zesde lid, op de mogelijkheid voor de verzekerde om gebruik te maken van cliëntondersteuning. </w:t>
      </w:r>
    </w:p>
    <w:p w:rsidR="00D629E2" w:rsidRPr="00D629E2" w:rsidRDefault="00D629E2" w:rsidP="00D629E2">
      <w:pPr>
        <w:numPr>
          <w:ilvl w:val="0"/>
          <w:numId w:val="14"/>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8.</w:t>
      </w:r>
      <w:r w:rsidRPr="00D629E2">
        <w:rPr>
          <w:rFonts w:eastAsia="Times New Roman" w:cs="Times New Roman"/>
          <w:szCs w:val="20"/>
          <w:lang w:eastAsia="nl-NL"/>
        </w:rPr>
        <w:t xml:space="preserve"> Op verzoek van de verzekerde of van zijn vertegenwoordiger betrekt de zorgaanbieder de </w:t>
      </w:r>
      <w:proofErr w:type="spellStart"/>
      <w:r w:rsidRPr="00D629E2">
        <w:rPr>
          <w:rFonts w:eastAsia="Times New Roman" w:cs="Times New Roman"/>
          <w:szCs w:val="20"/>
          <w:lang w:eastAsia="nl-NL"/>
        </w:rPr>
        <w:t>mantelzorger</w:t>
      </w:r>
      <w:proofErr w:type="spellEnd"/>
      <w:r w:rsidRPr="00D629E2">
        <w:rPr>
          <w:rFonts w:eastAsia="Times New Roman" w:cs="Times New Roman"/>
          <w:szCs w:val="20"/>
          <w:lang w:eastAsia="nl-NL"/>
        </w:rPr>
        <w:t xml:space="preserve"> of </w:t>
      </w:r>
      <w:proofErr w:type="spellStart"/>
      <w:r w:rsidRPr="00D629E2">
        <w:rPr>
          <w:rFonts w:eastAsia="Times New Roman" w:cs="Times New Roman"/>
          <w:szCs w:val="20"/>
          <w:lang w:eastAsia="nl-NL"/>
        </w:rPr>
        <w:t>mantelzorgers</w:t>
      </w:r>
      <w:proofErr w:type="spellEnd"/>
      <w:r w:rsidRPr="00D629E2">
        <w:rPr>
          <w:rFonts w:eastAsia="Times New Roman" w:cs="Times New Roman"/>
          <w:szCs w:val="20"/>
          <w:lang w:eastAsia="nl-NL"/>
        </w:rPr>
        <w:t xml:space="preserve"> bij de besprekingen. </w:t>
      </w:r>
    </w:p>
    <w:p w:rsidR="00D629E2" w:rsidRPr="00D629E2" w:rsidRDefault="00D629E2" w:rsidP="00D629E2">
      <w:pPr>
        <w:spacing w:before="240" w:after="240" w:line="240" w:lineRule="auto"/>
        <w:outlineLvl w:val="4"/>
        <w:rPr>
          <w:rFonts w:eastAsia="Times New Roman" w:cs="Times New Roman"/>
          <w:b/>
          <w:bCs/>
          <w:szCs w:val="20"/>
          <w:lang w:eastAsia="nl-NL"/>
        </w:rPr>
      </w:pPr>
      <w:bookmarkStart w:id="1" w:name="d16e2486"/>
      <w:bookmarkEnd w:id="1"/>
      <w:r w:rsidRPr="00D629E2">
        <w:rPr>
          <w:rFonts w:eastAsia="Times New Roman" w:cs="Times New Roman"/>
          <w:b/>
          <w:bCs/>
          <w:szCs w:val="20"/>
          <w:lang w:eastAsia="nl-NL"/>
        </w:rPr>
        <w:t xml:space="preserve">Artikel 8.1.2 </w:t>
      </w:r>
    </w:p>
    <w:p w:rsidR="00D629E2" w:rsidRPr="00D629E2" w:rsidRDefault="00D629E2" w:rsidP="00D629E2">
      <w:pPr>
        <w:numPr>
          <w:ilvl w:val="0"/>
          <w:numId w:val="15"/>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1.</w:t>
      </w:r>
      <w:r w:rsidRPr="00D629E2">
        <w:rPr>
          <w:rFonts w:eastAsia="Times New Roman" w:cs="Times New Roman"/>
          <w:szCs w:val="20"/>
          <w:lang w:eastAsia="nl-NL"/>
        </w:rPr>
        <w:t xml:space="preserve"> De verplichtingen op grond van de artikelen 8.1.1 en 8.1.3 worden: </w:t>
      </w:r>
    </w:p>
    <w:p w:rsidR="00D629E2" w:rsidRPr="00D629E2" w:rsidRDefault="00D629E2" w:rsidP="00D629E2">
      <w:pPr>
        <w:numPr>
          <w:ilvl w:val="1"/>
          <w:numId w:val="15"/>
        </w:numPr>
        <w:spacing w:line="240" w:lineRule="auto"/>
        <w:ind w:left="1200"/>
        <w:rPr>
          <w:rFonts w:eastAsia="Times New Roman" w:cs="Times New Roman"/>
          <w:szCs w:val="20"/>
          <w:lang w:eastAsia="nl-NL"/>
        </w:rPr>
      </w:pPr>
      <w:r w:rsidRPr="002C22D7">
        <w:rPr>
          <w:rFonts w:eastAsia="Times New Roman" w:cs="Times New Roman"/>
          <w:szCs w:val="20"/>
          <w:lang w:eastAsia="nl-NL"/>
        </w:rPr>
        <w:lastRenderedPageBreak/>
        <w:t xml:space="preserve">a. </w:t>
      </w:r>
      <w:r w:rsidRPr="00D629E2">
        <w:rPr>
          <w:rFonts w:eastAsia="Times New Roman" w:cs="Times New Roman"/>
          <w:szCs w:val="20"/>
          <w:lang w:eastAsia="nl-NL"/>
        </w:rPr>
        <w:t xml:space="preserve">indien de verzekerde de leeftijd van twaalf jaren nog niet heeft bereikt, nagekomen jegens degene of degenen die het gezag over de verzekerde uitoefent respectievelijk uitoefenen; </w:t>
      </w:r>
    </w:p>
    <w:p w:rsidR="00D629E2" w:rsidRPr="00D629E2" w:rsidRDefault="00D629E2" w:rsidP="00D629E2">
      <w:pPr>
        <w:numPr>
          <w:ilvl w:val="1"/>
          <w:numId w:val="15"/>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b. </w:t>
      </w:r>
      <w:r w:rsidRPr="00D629E2">
        <w:rPr>
          <w:rFonts w:eastAsia="Times New Roman" w:cs="Times New Roman"/>
          <w:szCs w:val="20"/>
          <w:lang w:eastAsia="nl-NL"/>
        </w:rPr>
        <w:t xml:space="preserve">indien de verzekerde de leeftijd van twaalf maar nog niet die van zestien jaren heeft bereikt, tevens nagekomen jegens degene of degenen die het gezag over hem uitoefent respectievelijk uitoefenen; </w:t>
      </w:r>
    </w:p>
    <w:p w:rsidR="00D629E2" w:rsidRPr="00D629E2" w:rsidRDefault="00D629E2" w:rsidP="00D629E2">
      <w:pPr>
        <w:numPr>
          <w:ilvl w:val="1"/>
          <w:numId w:val="15"/>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c. </w:t>
      </w:r>
      <w:r w:rsidRPr="00D629E2">
        <w:rPr>
          <w:rFonts w:eastAsia="Times New Roman" w:cs="Times New Roman"/>
          <w:szCs w:val="20"/>
          <w:lang w:eastAsia="nl-NL"/>
        </w:rPr>
        <w:t xml:space="preserve">indien de verzekerde minderjarig is en de leeftijd van twaalf jaren heeft bereikt, maar niet in staat kan worden geacht tot een redelijke waardering van zijn belangen ter zake, nagekomen jegens degene of degenen die het gezag over hem uitoefent respectievelijk uitoefenen; </w:t>
      </w:r>
    </w:p>
    <w:p w:rsidR="00D629E2" w:rsidRPr="00D629E2" w:rsidRDefault="00D629E2" w:rsidP="00D629E2">
      <w:pPr>
        <w:numPr>
          <w:ilvl w:val="1"/>
          <w:numId w:val="15"/>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d. </w:t>
      </w:r>
      <w:r w:rsidRPr="00D629E2">
        <w:rPr>
          <w:rFonts w:eastAsia="Times New Roman" w:cs="Times New Roman"/>
          <w:szCs w:val="20"/>
          <w:lang w:eastAsia="nl-NL"/>
        </w:rPr>
        <w:t xml:space="preserve">indien een meerderjarige verzekerde die onder curatele staat of ten behoeve van wie een mentorschap is ingesteld, niet in staat kan worden geacht tot een redelijke waardering van zijn belangen ter zake, nagekomen jegens de curator of de mentor; </w:t>
      </w:r>
    </w:p>
    <w:p w:rsidR="00D629E2" w:rsidRPr="00D629E2" w:rsidRDefault="00D629E2" w:rsidP="00D629E2">
      <w:pPr>
        <w:numPr>
          <w:ilvl w:val="1"/>
          <w:numId w:val="15"/>
        </w:numPr>
        <w:spacing w:line="240" w:lineRule="auto"/>
        <w:ind w:left="1200"/>
        <w:rPr>
          <w:rFonts w:eastAsia="Times New Roman" w:cs="Times New Roman"/>
          <w:szCs w:val="20"/>
          <w:lang w:eastAsia="nl-NL"/>
        </w:rPr>
      </w:pPr>
      <w:r w:rsidRPr="002C22D7">
        <w:rPr>
          <w:rFonts w:eastAsia="Times New Roman" w:cs="Times New Roman"/>
          <w:szCs w:val="20"/>
          <w:lang w:eastAsia="nl-NL"/>
        </w:rPr>
        <w:t xml:space="preserve">e. </w:t>
      </w:r>
      <w:r w:rsidRPr="00D629E2">
        <w:rPr>
          <w:rFonts w:eastAsia="Times New Roman" w:cs="Times New Roman"/>
          <w:szCs w:val="20"/>
          <w:lang w:eastAsia="nl-NL"/>
        </w:rPr>
        <w:t xml:space="preserve">indien een meerderjarige verzekerde die niet in staat kan worden geacht tot een redelijke waardering van zijn belangen ter zake, niet onder curatele staat of ten behoeve van hem niet een mentorschap is ingesteld, nagekomen jegens de persoon die daartoe door de verzekerde schriftelijk is gemachtigd in zijn plaats op te treden dan wel, indien zodanige persoon ontbreekt of niet optreedt, jegens de echtgenoot, de geregistreerde partner of andere levensgezel van de verzekerde, tenzij deze persoon dat niet wenst, dan wel, indien ook zodanige persoon ontbreekt, een ouder, kind, broer of zuster van de verzekerde, tenzij deze persoon dat niet wenst. </w:t>
      </w:r>
    </w:p>
    <w:p w:rsidR="00D629E2" w:rsidRPr="00D629E2" w:rsidRDefault="00D629E2" w:rsidP="00D629E2">
      <w:pPr>
        <w:numPr>
          <w:ilvl w:val="0"/>
          <w:numId w:val="15"/>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2.</w:t>
      </w:r>
      <w:r w:rsidRPr="00D629E2">
        <w:rPr>
          <w:rFonts w:eastAsia="Times New Roman" w:cs="Times New Roman"/>
          <w:szCs w:val="20"/>
          <w:lang w:eastAsia="nl-NL"/>
        </w:rPr>
        <w:t xml:space="preserve"> De verplichtingen worden nagekomen jegens de in het eerste lid bedoelde personen, tenzij die nakoming niet verenigbaar is met de zorg van een goed zorgverlener en de betrokken professionele zorgverlener daarover een andere professionele zorgverlener heeft geraadpleegd. </w:t>
      </w:r>
    </w:p>
    <w:p w:rsidR="00D629E2" w:rsidRPr="00D629E2" w:rsidRDefault="00D629E2" w:rsidP="00D629E2">
      <w:pPr>
        <w:numPr>
          <w:ilvl w:val="0"/>
          <w:numId w:val="15"/>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3.</w:t>
      </w:r>
      <w:r w:rsidRPr="00D629E2">
        <w:rPr>
          <w:rFonts w:eastAsia="Times New Roman" w:cs="Times New Roman"/>
          <w:szCs w:val="20"/>
          <w:lang w:eastAsia="nl-NL"/>
        </w:rPr>
        <w:t xml:space="preserve"> De persoon jegens wie de zorgaanbieder krachtens het tweede lid gehouden is de verplichtingen na te komen die uit deze wet jegens de verzekerde voortvloeien, betracht de zorg van een goed vertegenwoordiger. Deze persoon is gehouden de verzekerde zoveel mogelijk bij de vervulling van zijn taak te betrekken. </w:t>
      </w:r>
    </w:p>
    <w:p w:rsidR="00D629E2" w:rsidRPr="00D629E2" w:rsidRDefault="00D629E2" w:rsidP="00D629E2">
      <w:pPr>
        <w:numPr>
          <w:ilvl w:val="0"/>
          <w:numId w:val="15"/>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4.</w:t>
      </w:r>
      <w:r w:rsidRPr="00D629E2">
        <w:rPr>
          <w:rFonts w:eastAsia="Times New Roman" w:cs="Times New Roman"/>
          <w:szCs w:val="20"/>
          <w:lang w:eastAsia="nl-NL"/>
        </w:rPr>
        <w:t xml:space="preserve"> Indien in een van de in het eerste lid, onder b tot en met e, genoemde gevallen tussen de verzekerde en de bedoelde andere persoon verschil van inzicht bestaat en de verzekerde weloverwogen vasthoudt aan zijn standpunt, respecteert de zorgaanbieder diens standpunt. </w:t>
      </w:r>
    </w:p>
    <w:p w:rsidR="00D629E2" w:rsidRPr="00D629E2" w:rsidRDefault="00D629E2" w:rsidP="00D629E2">
      <w:pPr>
        <w:numPr>
          <w:ilvl w:val="0"/>
          <w:numId w:val="15"/>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5.</w:t>
      </w:r>
      <w:r w:rsidRPr="00D629E2">
        <w:rPr>
          <w:rFonts w:eastAsia="Times New Roman" w:cs="Times New Roman"/>
          <w:szCs w:val="20"/>
          <w:lang w:eastAsia="nl-NL"/>
        </w:rPr>
        <w:t xml:space="preserve"> Indien een verzekerde van zestien jaar of ouder niet in staat kan worden geacht tot een redelijke waardering van zijn belangen ter zake, respecteren de zorgaanbieder en de in het eerste lid bedoelde persoon de weigering van toestemming van de verzekerde, mits hij deze heeft vastgelegd in schriftelijke vorm toen hij nog tot een redelijke waardering van zijn belangen in staat was. De zorgaanbieder kan hiervan slechts afwijken om gegronde redenen. </w:t>
      </w:r>
    </w:p>
    <w:p w:rsidR="00D629E2" w:rsidRPr="00D629E2" w:rsidRDefault="00D629E2" w:rsidP="00D629E2">
      <w:pPr>
        <w:spacing w:before="240" w:after="240" w:line="240" w:lineRule="auto"/>
        <w:outlineLvl w:val="4"/>
        <w:rPr>
          <w:rFonts w:eastAsia="Times New Roman" w:cs="Times New Roman"/>
          <w:b/>
          <w:bCs/>
          <w:szCs w:val="20"/>
          <w:lang w:eastAsia="nl-NL"/>
        </w:rPr>
      </w:pPr>
      <w:bookmarkStart w:id="2" w:name="d16e2542"/>
      <w:bookmarkEnd w:id="2"/>
      <w:r w:rsidRPr="00D629E2">
        <w:rPr>
          <w:rFonts w:eastAsia="Times New Roman" w:cs="Times New Roman"/>
          <w:b/>
          <w:bCs/>
          <w:szCs w:val="20"/>
          <w:lang w:eastAsia="nl-NL"/>
        </w:rPr>
        <w:t xml:space="preserve">Artikel 8.1.3 </w:t>
      </w:r>
    </w:p>
    <w:p w:rsidR="00D629E2" w:rsidRPr="00D629E2" w:rsidRDefault="00D629E2" w:rsidP="00D629E2">
      <w:pPr>
        <w:numPr>
          <w:ilvl w:val="0"/>
          <w:numId w:val="16"/>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1.</w:t>
      </w:r>
      <w:r w:rsidRPr="00D629E2">
        <w:rPr>
          <w:rFonts w:eastAsia="Times New Roman" w:cs="Times New Roman"/>
          <w:szCs w:val="20"/>
          <w:lang w:eastAsia="nl-NL"/>
        </w:rPr>
        <w:t xml:space="preserve"> De zorgaanbieder legt binnen zes weken na aanvang van de zorgverlening, onderscheidenlijk een evaluatie en actualisatie, de uitkomsten van de in artikel 8.1.1 bedoelde bespreking vast in een zorgplan en verstrekt terstond een afschrift van het zorgplan aan de verzekerde of aan een vertegenwoordiger. </w:t>
      </w:r>
    </w:p>
    <w:p w:rsidR="00D629E2" w:rsidRPr="00D629E2" w:rsidRDefault="00D629E2" w:rsidP="00D629E2">
      <w:pPr>
        <w:numPr>
          <w:ilvl w:val="0"/>
          <w:numId w:val="16"/>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2.</w:t>
      </w:r>
      <w:r w:rsidRPr="00D629E2">
        <w:rPr>
          <w:rFonts w:eastAsia="Times New Roman" w:cs="Times New Roman"/>
          <w:szCs w:val="20"/>
          <w:lang w:eastAsia="nl-NL"/>
        </w:rPr>
        <w:t xml:space="preserve"> Indien de verzekerde of diens vertegenwoordiger een persoonlijk plan als bedoeld in artikel 8.1.1, derde lid, heeft overhandigd, betrekt de zorgaanbieder dit persoonlijk plan bij het opstellen van het zorgplan. </w:t>
      </w:r>
    </w:p>
    <w:p w:rsidR="00D629E2" w:rsidRPr="00D629E2" w:rsidRDefault="00D629E2" w:rsidP="00D629E2">
      <w:pPr>
        <w:numPr>
          <w:ilvl w:val="0"/>
          <w:numId w:val="16"/>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3.</w:t>
      </w:r>
      <w:r w:rsidRPr="00D629E2">
        <w:rPr>
          <w:rFonts w:eastAsia="Times New Roman" w:cs="Times New Roman"/>
          <w:szCs w:val="20"/>
          <w:lang w:eastAsia="nl-NL"/>
        </w:rPr>
        <w:t xml:space="preserve"> Voor zover de zorgaanbieder heeft vastgesteld dat de verzekerde niet in staat is te achten tot een redelijke waardering van zijn belangen ter zake van een onderdeel van de zorgverlening, legt hij dat in het zorgplan vast. In geval van toepassing van artikel 8.1.2, vijfde lid, legt de zorgaanbieder dat vast in het zorgplan. </w:t>
      </w:r>
    </w:p>
    <w:p w:rsidR="00D629E2" w:rsidRPr="00D629E2" w:rsidRDefault="00D629E2" w:rsidP="00D629E2">
      <w:pPr>
        <w:numPr>
          <w:ilvl w:val="0"/>
          <w:numId w:val="16"/>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lastRenderedPageBreak/>
        <w:t>4.</w:t>
      </w:r>
      <w:r w:rsidRPr="00D629E2">
        <w:rPr>
          <w:rFonts w:eastAsia="Times New Roman" w:cs="Times New Roman"/>
          <w:szCs w:val="20"/>
          <w:lang w:eastAsia="nl-NL"/>
        </w:rPr>
        <w:t xml:space="preserve"> Voor zover de verzekerde dan wel de vertegenwoordiger te kennen heeft gegeven geen toestemming te geven voor de zorgverlening, legt de zorgaanbieder dat in het zorgplan vast. </w:t>
      </w:r>
    </w:p>
    <w:p w:rsidR="00D629E2" w:rsidRPr="00D629E2" w:rsidRDefault="00D629E2" w:rsidP="00D629E2">
      <w:pPr>
        <w:numPr>
          <w:ilvl w:val="0"/>
          <w:numId w:val="16"/>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5.</w:t>
      </w:r>
      <w:r w:rsidRPr="00D629E2">
        <w:rPr>
          <w:rFonts w:eastAsia="Times New Roman" w:cs="Times New Roman"/>
          <w:szCs w:val="20"/>
          <w:lang w:eastAsia="nl-NL"/>
        </w:rPr>
        <w:t xml:space="preserve"> Voor zover de zorgaanbieder op grond van artikel 8.1.1, vierde of vijfde lid, geen gevolg geeft aan een weloverwogen wens van de verzekerde of de vertegenwoordiger inzake de in artikel 8.1.1 genoemde onderwerpen, legt de zorgaanbieder dat in het zorgplan vast. </w:t>
      </w:r>
    </w:p>
    <w:p w:rsidR="00D629E2" w:rsidRPr="00D629E2" w:rsidRDefault="00D629E2" w:rsidP="00D629E2">
      <w:pPr>
        <w:numPr>
          <w:ilvl w:val="0"/>
          <w:numId w:val="16"/>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6.</w:t>
      </w:r>
      <w:r w:rsidRPr="00D629E2">
        <w:rPr>
          <w:rFonts w:eastAsia="Times New Roman" w:cs="Times New Roman"/>
          <w:szCs w:val="20"/>
          <w:lang w:eastAsia="nl-NL"/>
        </w:rPr>
        <w:t xml:space="preserve"> Indien de verzekerde dan wel de vertegenwoordiger niet tot de in artikel 8.1.1 bedoelde besprekingen bereid zijn, houdt de zorgaanbieder bij de vastlegging en bij de evaluatie of de actualisering van het zorgplan zoveel mogelijk rekening met de veronderstelde wensen en de bekende mogelijkheden en beperkingen van de verzekerde. </w:t>
      </w:r>
    </w:p>
    <w:p w:rsidR="00D629E2" w:rsidRPr="00D629E2" w:rsidRDefault="00D629E2" w:rsidP="00D629E2">
      <w:pPr>
        <w:numPr>
          <w:ilvl w:val="0"/>
          <w:numId w:val="16"/>
        </w:numPr>
        <w:spacing w:before="100" w:beforeAutospacing="1" w:after="100" w:afterAutospacing="1" w:line="240" w:lineRule="auto"/>
        <w:ind w:left="0"/>
        <w:rPr>
          <w:rFonts w:eastAsia="Times New Roman" w:cs="Times New Roman"/>
          <w:szCs w:val="20"/>
          <w:lang w:eastAsia="nl-NL"/>
        </w:rPr>
      </w:pPr>
      <w:r w:rsidRPr="002C22D7">
        <w:rPr>
          <w:rFonts w:eastAsia="Times New Roman" w:cs="Times New Roman"/>
          <w:szCs w:val="20"/>
          <w:lang w:eastAsia="nl-NL"/>
        </w:rPr>
        <w:t>7.</w:t>
      </w:r>
      <w:r w:rsidRPr="00D629E2">
        <w:rPr>
          <w:rFonts w:eastAsia="Times New Roman" w:cs="Times New Roman"/>
          <w:szCs w:val="20"/>
          <w:lang w:eastAsia="nl-NL"/>
        </w:rPr>
        <w:t xml:space="preserve"> De zorgaanbieder verstrekt desgevraagd een afschrift van het zorgplan aan de verzekerde of aan een vertegenwoordiger.</w:t>
      </w:r>
    </w:p>
    <w:p w:rsidR="00BA0608" w:rsidRPr="001C23EB" w:rsidRDefault="00BA0608" w:rsidP="00D339EC">
      <w:pPr>
        <w:rPr>
          <w:b/>
          <w:sz w:val="24"/>
          <w:szCs w:val="24"/>
        </w:rPr>
      </w:pPr>
      <w:r w:rsidRPr="001C23EB">
        <w:rPr>
          <w:b/>
          <w:sz w:val="24"/>
          <w:szCs w:val="24"/>
        </w:rPr>
        <w:t>Besl</w:t>
      </w:r>
      <w:r w:rsidR="001C23EB" w:rsidRPr="001C23EB">
        <w:rPr>
          <w:b/>
          <w:sz w:val="24"/>
          <w:szCs w:val="24"/>
        </w:rPr>
        <w:t>uit langdurige zorg</w:t>
      </w:r>
    </w:p>
    <w:p w:rsidR="00BA0608" w:rsidRPr="002C22D7" w:rsidRDefault="00BA0608" w:rsidP="00BA0608">
      <w:pPr>
        <w:pStyle w:val="Default"/>
        <w:rPr>
          <w:rFonts w:ascii="Verdana" w:hAnsi="Verdana"/>
          <w:sz w:val="20"/>
          <w:szCs w:val="20"/>
        </w:rPr>
      </w:pPr>
      <w:r w:rsidRPr="002C22D7">
        <w:rPr>
          <w:rFonts w:ascii="Verdana" w:hAnsi="Verdana"/>
          <w:b/>
          <w:bCs/>
          <w:sz w:val="20"/>
          <w:szCs w:val="20"/>
        </w:rPr>
        <w:t xml:space="preserve">HOOFDSTUK 6. ZORGPLANBESPREKING </w:t>
      </w:r>
    </w:p>
    <w:p w:rsidR="001C23EB" w:rsidRDefault="001C23EB" w:rsidP="00BA0608">
      <w:pPr>
        <w:pStyle w:val="Default"/>
        <w:rPr>
          <w:rFonts w:ascii="Verdana" w:hAnsi="Verdana"/>
          <w:b/>
          <w:bCs/>
          <w:sz w:val="20"/>
          <w:szCs w:val="20"/>
        </w:rPr>
      </w:pPr>
    </w:p>
    <w:p w:rsidR="00BA0608" w:rsidRPr="002C22D7" w:rsidRDefault="00BA0608" w:rsidP="00BA0608">
      <w:pPr>
        <w:pStyle w:val="Default"/>
        <w:rPr>
          <w:rFonts w:ascii="Verdana" w:hAnsi="Verdana"/>
          <w:sz w:val="20"/>
          <w:szCs w:val="20"/>
        </w:rPr>
      </w:pPr>
      <w:r w:rsidRPr="002C22D7">
        <w:rPr>
          <w:rFonts w:ascii="Verdana" w:hAnsi="Verdana"/>
          <w:b/>
          <w:bCs/>
          <w:sz w:val="20"/>
          <w:szCs w:val="20"/>
        </w:rPr>
        <w:t xml:space="preserve">Artikel 6.1.1 </w:t>
      </w:r>
    </w:p>
    <w:p w:rsidR="001C23EB" w:rsidRDefault="00BA0608" w:rsidP="00BA0608">
      <w:pPr>
        <w:rPr>
          <w:rFonts w:cs="PBBJA H+ Univers"/>
          <w:szCs w:val="20"/>
        </w:rPr>
      </w:pPr>
      <w:r w:rsidRPr="002C22D7">
        <w:rPr>
          <w:rFonts w:cs="PBBJA H+ Univers"/>
          <w:szCs w:val="20"/>
        </w:rPr>
        <w:t xml:space="preserve">Bij de bespreking, bedoeld in artikel 8.1.1, eerste lid, van de wet, tussen de zorgaanbieder en de verzekerde die zijn zorg geleverd wenst te krijgen in </w:t>
      </w:r>
      <w:proofErr w:type="spellStart"/>
      <w:r w:rsidRPr="002C22D7">
        <w:rPr>
          <w:rFonts w:cs="PBBJA H+ Univers"/>
          <w:szCs w:val="20"/>
        </w:rPr>
        <w:t>natura</w:t>
      </w:r>
      <w:proofErr w:type="spellEnd"/>
      <w:r w:rsidRPr="002C22D7">
        <w:rPr>
          <w:rFonts w:cs="PBBJA H+ Univers"/>
          <w:szCs w:val="20"/>
        </w:rPr>
        <w:t xml:space="preserve"> over de wijze waarop de verzekerde zijn leven wenst in te richten en de ondersteuning die de verzekerde daarbij van de zorgaanbieder zal ontvangen, wordt in ieder geval aandacht besteed aan:</w:t>
      </w:r>
    </w:p>
    <w:p w:rsidR="001C23EB" w:rsidRDefault="00BA0608" w:rsidP="00BA0608">
      <w:pPr>
        <w:rPr>
          <w:rFonts w:cs="PBBJA H+ Univers"/>
          <w:szCs w:val="20"/>
        </w:rPr>
      </w:pPr>
      <w:r w:rsidRPr="002C22D7">
        <w:rPr>
          <w:rFonts w:cs="PBBJA H+ Univers"/>
          <w:szCs w:val="20"/>
        </w:rPr>
        <w:t xml:space="preserve">a. zeggenschap van de verzekerde over de inrichting van zijn leven, waaronder de betrokkenheid van </w:t>
      </w:r>
      <w:proofErr w:type="spellStart"/>
      <w:r w:rsidRPr="002C22D7">
        <w:rPr>
          <w:rFonts w:cs="PBBJA H+ Univers"/>
          <w:szCs w:val="20"/>
        </w:rPr>
        <w:t>mantelzorgers</w:t>
      </w:r>
      <w:proofErr w:type="spellEnd"/>
      <w:r w:rsidRPr="002C22D7">
        <w:rPr>
          <w:rFonts w:cs="PBBJA H+ Univers"/>
          <w:szCs w:val="20"/>
        </w:rPr>
        <w:t xml:space="preserve"> en vrijwilligers;</w:t>
      </w:r>
    </w:p>
    <w:p w:rsidR="001C23EB" w:rsidRDefault="00BA0608" w:rsidP="00BA0608">
      <w:pPr>
        <w:rPr>
          <w:rFonts w:cs="PBBJA H+ Univers"/>
          <w:szCs w:val="20"/>
        </w:rPr>
      </w:pPr>
      <w:r w:rsidRPr="002C22D7">
        <w:rPr>
          <w:rFonts w:cs="PBBJA H+ Univers"/>
          <w:szCs w:val="20"/>
        </w:rPr>
        <w:t>b. de mogelijkheid om dagelijks te douchen, tijdige hulp bij toiletgang en het tijdig verwisselen van incontinentiemateriaal;</w:t>
      </w:r>
    </w:p>
    <w:p w:rsidR="001C23EB" w:rsidRDefault="00BA0608" w:rsidP="00BA0608">
      <w:pPr>
        <w:rPr>
          <w:rFonts w:cs="PBBJA H+ Univers"/>
          <w:szCs w:val="20"/>
        </w:rPr>
      </w:pPr>
      <w:r w:rsidRPr="002C22D7">
        <w:rPr>
          <w:rFonts w:cs="PBBJA H+ Univers"/>
          <w:szCs w:val="20"/>
        </w:rPr>
        <w:t>c. voldoende en gezonde voeding en drinken;d. een schone en verzorgde leefruimte;e. een respectvolle bejegening, passend bij de eigenheid van de verzekerde, en een veilige en aangename leefsfeer;</w:t>
      </w:r>
    </w:p>
    <w:p w:rsidR="001C23EB" w:rsidRDefault="00BA0608" w:rsidP="00BA0608">
      <w:pPr>
        <w:rPr>
          <w:rFonts w:cs="PBBJA H+ Univers"/>
          <w:szCs w:val="20"/>
        </w:rPr>
      </w:pPr>
      <w:r w:rsidRPr="002C22D7">
        <w:rPr>
          <w:rFonts w:cs="PBBJA H+ Univers"/>
          <w:szCs w:val="20"/>
        </w:rPr>
        <w:t>f. mogelijkheden voor de verzekerde tot het beleven van en leven overeenkomstig zijn godsdienst of levensovertuiging;</w:t>
      </w:r>
    </w:p>
    <w:p w:rsidR="001C23EB" w:rsidRDefault="00BA0608" w:rsidP="00BA0608">
      <w:pPr>
        <w:rPr>
          <w:rFonts w:cs="PBBJA H+ Univers"/>
          <w:szCs w:val="20"/>
        </w:rPr>
      </w:pPr>
      <w:r w:rsidRPr="002C22D7">
        <w:rPr>
          <w:rFonts w:cs="PBBJA H+ Univers"/>
          <w:szCs w:val="20"/>
        </w:rPr>
        <w:t>g. een zinvolle daginvulling en beweging;</w:t>
      </w:r>
    </w:p>
    <w:p w:rsidR="001C23EB" w:rsidRDefault="00BA0608" w:rsidP="00BA0608">
      <w:pPr>
        <w:rPr>
          <w:rFonts w:cs="PBBJA H+ Univers"/>
          <w:szCs w:val="20"/>
        </w:rPr>
      </w:pPr>
      <w:r w:rsidRPr="002C22D7">
        <w:rPr>
          <w:rFonts w:cs="PBBJA H+ Univers"/>
          <w:szCs w:val="20"/>
        </w:rPr>
        <w:t>h. de mogelijkheid om dagelijks in de buitenlucht te verkeren; en</w:t>
      </w:r>
    </w:p>
    <w:p w:rsidR="00D339EC" w:rsidRPr="002C22D7" w:rsidRDefault="00BA0608" w:rsidP="00BA0608">
      <w:pPr>
        <w:rPr>
          <w:szCs w:val="20"/>
        </w:rPr>
      </w:pPr>
      <w:r w:rsidRPr="002C22D7">
        <w:rPr>
          <w:rFonts w:cs="PBBJA H+ Univers"/>
          <w:szCs w:val="20"/>
        </w:rPr>
        <w:t>i. ontwikkeling en ontplooiing van de verzekerde waaronder, in geval van deelname aan onderwijs, afstemming met de school waar verzekerde is aangemeld of toegelaten.</w:t>
      </w:r>
    </w:p>
    <w:p w:rsidR="00BA0608" w:rsidRPr="00D953F3" w:rsidRDefault="00BA0608" w:rsidP="00D339EC"/>
    <w:sectPr w:rsidR="00BA0608" w:rsidRPr="00D953F3" w:rsidSect="00905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BBJA E+ Univers">
    <w:altName w:val="Arial"/>
    <w:panose1 w:val="00000000000000000000"/>
    <w:charset w:val="00"/>
    <w:family w:val="swiss"/>
    <w:notTrueType/>
    <w:pitch w:val="default"/>
    <w:sig w:usb0="00000003" w:usb1="00000000" w:usb2="00000000" w:usb3="00000000" w:csb0="00000001" w:csb1="00000000"/>
  </w:font>
  <w:font w:name="PBBJA H+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166EAC"/>
    <w:multiLevelType w:val="multilevel"/>
    <w:tmpl w:val="F37C7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6">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D26C34"/>
    <w:multiLevelType w:val="multilevel"/>
    <w:tmpl w:val="A598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A6FCD"/>
    <w:multiLevelType w:val="multilevel"/>
    <w:tmpl w:val="A5AE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8"/>
  </w:num>
  <w:num w:numId="6">
    <w:abstractNumId w:val="1"/>
  </w:num>
  <w:num w:numId="7">
    <w:abstractNumId w:val="15"/>
  </w:num>
  <w:num w:numId="8">
    <w:abstractNumId w:val="2"/>
  </w:num>
  <w:num w:numId="9">
    <w:abstractNumId w:val="7"/>
  </w:num>
  <w:num w:numId="10">
    <w:abstractNumId w:val="5"/>
  </w:num>
  <w:num w:numId="11">
    <w:abstractNumId w:val="9"/>
  </w:num>
  <w:num w:numId="12">
    <w:abstractNumId w:val="4"/>
  </w:num>
  <w:num w:numId="13">
    <w:abstractNumId w:val="10"/>
  </w:num>
  <w:num w:numId="14">
    <w:abstractNumId w:val="3"/>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compat/>
  <w:rsids>
    <w:rsidRoot w:val="00D629E2"/>
    <w:rsid w:val="000E05D5"/>
    <w:rsid w:val="000F48C0"/>
    <w:rsid w:val="001C23EB"/>
    <w:rsid w:val="002C22D7"/>
    <w:rsid w:val="003202C6"/>
    <w:rsid w:val="00342B93"/>
    <w:rsid w:val="003E5792"/>
    <w:rsid w:val="003E74BA"/>
    <w:rsid w:val="00416A4A"/>
    <w:rsid w:val="00473F60"/>
    <w:rsid w:val="004E1E72"/>
    <w:rsid w:val="004F5728"/>
    <w:rsid w:val="005113C1"/>
    <w:rsid w:val="00587876"/>
    <w:rsid w:val="005B15AE"/>
    <w:rsid w:val="005E21BC"/>
    <w:rsid w:val="006B6FC9"/>
    <w:rsid w:val="006D771B"/>
    <w:rsid w:val="00710B5C"/>
    <w:rsid w:val="007452FC"/>
    <w:rsid w:val="008B1266"/>
    <w:rsid w:val="008C0445"/>
    <w:rsid w:val="009051EB"/>
    <w:rsid w:val="00922FBA"/>
    <w:rsid w:val="00944F39"/>
    <w:rsid w:val="00B14533"/>
    <w:rsid w:val="00B172D9"/>
    <w:rsid w:val="00BA0608"/>
    <w:rsid w:val="00C3027B"/>
    <w:rsid w:val="00C522EE"/>
    <w:rsid w:val="00CC2428"/>
    <w:rsid w:val="00CC5BB9"/>
    <w:rsid w:val="00CD0E1F"/>
    <w:rsid w:val="00CE0CAA"/>
    <w:rsid w:val="00CE4097"/>
    <w:rsid w:val="00D339EC"/>
    <w:rsid w:val="00D629E2"/>
    <w:rsid w:val="00D953F3"/>
    <w:rsid w:val="00DE56A2"/>
    <w:rsid w:val="00E42D27"/>
    <w:rsid w:val="00E626E2"/>
    <w:rsid w:val="00E83E2B"/>
    <w:rsid w:val="00EB1171"/>
    <w:rsid w:val="00EE2BEC"/>
    <w:rsid w:val="00F64C79"/>
    <w:rsid w:val="00F97233"/>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character" w:customStyle="1" w:styleId="lidnr">
    <w:name w:val="lidnr"/>
    <w:basedOn w:val="Standaardalinea-lettertype"/>
    <w:rsid w:val="00D629E2"/>
  </w:style>
  <w:style w:type="character" w:customStyle="1" w:styleId="ol1">
    <w:name w:val="ol1"/>
    <w:basedOn w:val="Standaardalinea-lettertype"/>
    <w:rsid w:val="00D629E2"/>
  </w:style>
  <w:style w:type="paragraph" w:customStyle="1" w:styleId="labeled2">
    <w:name w:val="labeled2"/>
    <w:basedOn w:val="Standaard"/>
    <w:rsid w:val="00D629E2"/>
    <w:pPr>
      <w:spacing w:line="240" w:lineRule="auto"/>
      <w:ind w:left="1200"/>
    </w:pPr>
    <w:rPr>
      <w:rFonts w:ascii="Times New Roman" w:eastAsia="Times New Roman" w:hAnsi="Times New Roman" w:cs="Times New Roman"/>
      <w:sz w:val="24"/>
      <w:szCs w:val="24"/>
      <w:lang w:eastAsia="nl-NL"/>
    </w:rPr>
  </w:style>
  <w:style w:type="paragraph" w:customStyle="1" w:styleId="Default">
    <w:name w:val="Default"/>
    <w:rsid w:val="00BA0608"/>
    <w:pPr>
      <w:autoSpaceDE w:val="0"/>
      <w:autoSpaceDN w:val="0"/>
      <w:adjustRightInd w:val="0"/>
      <w:spacing w:after="0" w:line="240" w:lineRule="auto"/>
    </w:pPr>
    <w:rPr>
      <w:rFonts w:ascii="PBBJA E+ Univers" w:hAnsi="PBBJA E+ Univers" w:cs="PBBJA E+ Univers"/>
      <w:color w:val="000000"/>
      <w:sz w:val="24"/>
      <w:szCs w:val="24"/>
    </w:rPr>
  </w:style>
</w:styles>
</file>

<file path=word/webSettings.xml><?xml version="1.0" encoding="utf-8"?>
<w:webSettings xmlns:r="http://schemas.openxmlformats.org/officeDocument/2006/relationships" xmlns:w="http://schemas.openxmlformats.org/wordprocessingml/2006/main">
  <w:divs>
    <w:div w:id="570232063">
      <w:bodyDiv w:val="1"/>
      <w:marLeft w:val="0"/>
      <w:marRight w:val="0"/>
      <w:marTop w:val="0"/>
      <w:marBottom w:val="0"/>
      <w:divBdr>
        <w:top w:val="none" w:sz="0" w:space="0" w:color="auto"/>
        <w:left w:val="none" w:sz="0" w:space="0" w:color="auto"/>
        <w:bottom w:val="none" w:sz="0" w:space="0" w:color="auto"/>
        <w:right w:val="none" w:sz="0" w:space="0" w:color="auto"/>
      </w:divBdr>
      <w:divsChild>
        <w:div w:id="806356233">
          <w:marLeft w:val="0"/>
          <w:marRight w:val="0"/>
          <w:marTop w:val="0"/>
          <w:marBottom w:val="0"/>
          <w:divBdr>
            <w:top w:val="none" w:sz="0" w:space="0" w:color="auto"/>
            <w:left w:val="none" w:sz="0" w:space="0" w:color="auto"/>
            <w:bottom w:val="none" w:sz="0" w:space="0" w:color="auto"/>
            <w:right w:val="none" w:sz="0" w:space="0" w:color="auto"/>
          </w:divBdr>
          <w:divsChild>
            <w:div w:id="1346328200">
              <w:marLeft w:val="0"/>
              <w:marRight w:val="0"/>
              <w:marTop w:val="0"/>
              <w:marBottom w:val="0"/>
              <w:divBdr>
                <w:top w:val="none" w:sz="0" w:space="0" w:color="auto"/>
                <w:left w:val="none" w:sz="0" w:space="0" w:color="auto"/>
                <w:bottom w:val="none" w:sz="0" w:space="0" w:color="auto"/>
                <w:right w:val="none" w:sz="0" w:space="0" w:color="auto"/>
              </w:divBdr>
              <w:divsChild>
                <w:div w:id="1345595033">
                  <w:marLeft w:val="0"/>
                  <w:marRight w:val="0"/>
                  <w:marTop w:val="0"/>
                  <w:marBottom w:val="0"/>
                  <w:divBdr>
                    <w:top w:val="none" w:sz="0" w:space="0" w:color="auto"/>
                    <w:left w:val="none" w:sz="0" w:space="0" w:color="auto"/>
                    <w:bottom w:val="none" w:sz="0" w:space="0" w:color="auto"/>
                    <w:right w:val="none" w:sz="0" w:space="0" w:color="auto"/>
                  </w:divBdr>
                  <w:divsChild>
                    <w:div w:id="707681345">
                      <w:marLeft w:val="0"/>
                      <w:marRight w:val="0"/>
                      <w:marTop w:val="0"/>
                      <w:marBottom w:val="0"/>
                      <w:divBdr>
                        <w:top w:val="none" w:sz="0" w:space="0" w:color="auto"/>
                        <w:left w:val="none" w:sz="0" w:space="0" w:color="auto"/>
                        <w:bottom w:val="none" w:sz="0" w:space="0" w:color="auto"/>
                        <w:right w:val="none" w:sz="0" w:space="0" w:color="auto"/>
                      </w:divBdr>
                      <w:divsChild>
                        <w:div w:id="1620259211">
                          <w:marLeft w:val="0"/>
                          <w:marRight w:val="0"/>
                          <w:marTop w:val="0"/>
                          <w:marBottom w:val="0"/>
                          <w:divBdr>
                            <w:top w:val="none" w:sz="0" w:space="0" w:color="auto"/>
                            <w:left w:val="none" w:sz="0" w:space="0" w:color="auto"/>
                            <w:bottom w:val="none" w:sz="0" w:space="0" w:color="auto"/>
                            <w:right w:val="none" w:sz="0" w:space="0" w:color="auto"/>
                          </w:divBdr>
                          <w:divsChild>
                            <w:div w:id="1276785500">
                              <w:marLeft w:val="0"/>
                              <w:marRight w:val="0"/>
                              <w:marTop w:val="0"/>
                              <w:marBottom w:val="0"/>
                              <w:divBdr>
                                <w:top w:val="none" w:sz="0" w:space="0" w:color="auto"/>
                                <w:left w:val="none" w:sz="0" w:space="0" w:color="auto"/>
                                <w:bottom w:val="none" w:sz="0" w:space="0" w:color="auto"/>
                                <w:right w:val="none" w:sz="0" w:space="0" w:color="auto"/>
                              </w:divBdr>
                              <w:divsChild>
                                <w:div w:id="1755055584">
                                  <w:marLeft w:val="0"/>
                                  <w:marRight w:val="0"/>
                                  <w:marTop w:val="0"/>
                                  <w:marBottom w:val="0"/>
                                  <w:divBdr>
                                    <w:top w:val="none" w:sz="0" w:space="0" w:color="auto"/>
                                    <w:left w:val="none" w:sz="0" w:space="0" w:color="auto"/>
                                    <w:bottom w:val="none" w:sz="0" w:space="0" w:color="auto"/>
                                    <w:right w:val="none" w:sz="0" w:space="0" w:color="auto"/>
                                  </w:divBdr>
                                </w:div>
                                <w:div w:id="132069456">
                                  <w:marLeft w:val="0"/>
                                  <w:marRight w:val="0"/>
                                  <w:marTop w:val="0"/>
                                  <w:marBottom w:val="0"/>
                                  <w:divBdr>
                                    <w:top w:val="none" w:sz="0" w:space="0" w:color="auto"/>
                                    <w:left w:val="none" w:sz="0" w:space="0" w:color="auto"/>
                                    <w:bottom w:val="none" w:sz="0" w:space="0" w:color="auto"/>
                                    <w:right w:val="none" w:sz="0" w:space="0" w:color="auto"/>
                                  </w:divBdr>
                                </w:div>
                                <w:div w:id="18105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1425</Words>
  <Characters>7841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2014-12-24T15:27:00Z</dcterms:created>
  <dcterms:modified xsi:type="dcterms:W3CDTF">2014-12-24T15:27:00Z</dcterms:modified>
</cp:coreProperties>
</file>