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0B2551D" w14:paraId="5E35AD7F" wp14:textId="3AFE7CCC">
      <w:p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34"/>
          <w:szCs w:val="34"/>
          <w:u w:val="none"/>
          <w:lang w:val="nl-NL"/>
        </w:rPr>
      </w:pPr>
      <w:bookmarkStart w:name="_GoBack" w:id="0"/>
      <w:bookmarkEnd w:id="0"/>
      <w:r w:rsidRPr="00B2551D" w:rsidR="2715358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34"/>
          <w:szCs w:val="34"/>
          <w:u w:val="none"/>
          <w:lang w:val="nl-NL"/>
        </w:rPr>
        <w:t>Knelpunt 5 - Caseload</w:t>
      </w:r>
    </w:p>
    <w:p xmlns:wp14="http://schemas.microsoft.com/office/word/2010/wordml" w:rsidP="00B2551D" w14:paraId="1EE3A789" wp14:textId="0CB38F36">
      <w:pPr>
        <w:pStyle w:val="NoSpacing"/>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pPr>
      <w:r>
        <w:br/>
      </w:r>
      <w:r w:rsidRPr="00B2551D" w:rsidR="27153582">
        <w:rPr>
          <w:b w:val="1"/>
          <w:bCs w:val="1"/>
          <w:noProof w:val="0"/>
          <w:lang w:val="nl-NL"/>
        </w:rPr>
        <w:t xml:space="preserve">Het </w:t>
      </w:r>
      <w:r w:rsidRPr="00B2551D" w:rsidR="27153582">
        <w:rPr>
          <w:b w:val="1"/>
          <w:bCs w:val="1"/>
          <w:noProof w:val="0"/>
          <w:lang w:val="nl-NL"/>
        </w:rPr>
        <w:t>knelpunt /</w:t>
      </w:r>
      <w:r w:rsidRPr="00B2551D" w:rsidR="27153582">
        <w:rPr>
          <w:b w:val="1"/>
          <w:bCs w:val="1"/>
          <w:noProof w:val="0"/>
          <w:lang w:val="nl-NL"/>
        </w:rPr>
        <w:t xml:space="preserve"> voorbeeld</w:t>
      </w:r>
    </w:p>
    <w:p xmlns:wp14="http://schemas.microsoft.com/office/word/2010/wordml" w:rsidP="00B2551D" w14:paraId="690D731F" wp14:textId="33758BE4">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27153582">
        <w:rPr>
          <w:noProof w:val="0"/>
          <w:lang w:val="nl-NL"/>
        </w:rPr>
        <w:t xml:space="preserve">Er is geen caseload-norm; standaard voor aantal cliënten per AVG. Een AVG heeft na uitval van een collega en het niet kunnen invullen van een vacature een veel te hoge caseload. Daarnaast is de huisartsenzorg niet voor al deze cliënten goed geregeld. De AVG ervaart een veel te hoge werkdruk en kan niet de zorg leveren die de cliënten nodig hebben.  </w:t>
      </w:r>
    </w:p>
    <w:p xmlns:wp14="http://schemas.microsoft.com/office/word/2010/wordml" w:rsidP="00B2551D" w14:paraId="76E3D5D5" wp14:textId="4CA2E0C5">
      <w:pPr>
        <w:pStyle w:val="Normal"/>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pPr>
      <w:r>
        <w:br/>
      </w:r>
      <w:r w:rsidRPr="00B2551D" w:rsidR="39BA9723">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t>Uitwerking</w:t>
      </w:r>
    </w:p>
    <w:tbl>
      <w:tblPr>
        <w:tblStyle w:val="TableGrid"/>
        <w:tblW w:w="0" w:type="auto"/>
        <w:tblLayout w:type="fixed"/>
        <w:tblLook w:val="06A0" w:firstRow="1" w:lastRow="0" w:firstColumn="1" w:lastColumn="0" w:noHBand="1" w:noVBand="1"/>
      </w:tblPr>
      <w:tblGrid>
        <w:gridCol w:w="1695"/>
        <w:gridCol w:w="6135"/>
        <w:gridCol w:w="6070"/>
      </w:tblGrid>
      <w:tr w:rsidR="00B2551D" w:rsidTr="00B2551D" w14:paraId="6F3DCD65">
        <w:trPr>
          <w:trHeight w:val="285"/>
        </w:trPr>
        <w:tc>
          <w:tcPr>
            <w:tcW w:w="169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0B2551D" w:rsidP="00B2551D" w:rsidRDefault="00B2551D" w14:paraId="2E54B56F" w14:textId="7FB99DF5">
            <w:pPr>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pPr>
          </w:p>
        </w:tc>
        <w:tc>
          <w:tcPr>
            <w:tcW w:w="6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0B2551D" w:rsidP="00B2551D" w:rsidRDefault="00B2551D" w14:paraId="0A60A2A9" w14:textId="3F6CDC43">
            <w:pPr>
              <w:ind w:firstLine="142"/>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pPr>
            <w:r w:rsidRPr="00B2551D" w:rsidR="00B2551D">
              <w:rPr>
                <w:rFonts w:ascii="Calibri" w:hAnsi="Calibri" w:eastAsia="Calibri" w:cs="Calibri" w:asciiTheme="minorAscii" w:hAnsiTheme="minorAscii" w:eastAsiaTheme="minorAscii" w:cstheme="minorAscii"/>
                <w:b w:val="1"/>
                <w:bCs w:val="1"/>
                <w:i w:val="1"/>
                <w:iCs w:val="1"/>
                <w:strike w:val="0"/>
                <w:dstrike w:val="0"/>
                <w:noProof w:val="0"/>
                <w:color w:val="000000" w:themeColor="text1" w:themeTint="FF" w:themeShade="FF"/>
                <w:sz w:val="22"/>
                <w:szCs w:val="22"/>
                <w:u w:val="none"/>
                <w:lang w:val="nl-NL"/>
              </w:rPr>
              <w:t>Knelpunt</w:t>
            </w:r>
            <w:r w:rsidRPr="00B2551D" w:rsidR="00B2551D">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t xml:space="preserve"> </w:t>
            </w:r>
          </w:p>
        </w:tc>
        <w:tc>
          <w:tcPr>
            <w:tcW w:w="60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0B2551D" w:rsidP="00B2551D" w:rsidRDefault="00B2551D" w14:paraId="46694198" w14:textId="605D4AF8">
            <w:pPr>
              <w:ind w:firstLine="142"/>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pPr>
            <w:r w:rsidRPr="00B2551D" w:rsidR="00B2551D">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t>Oplossing</w:t>
            </w:r>
            <w:r w:rsidRPr="00B2551D" w:rsidR="00B2551D">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t>(-</w:t>
            </w:r>
            <w:r w:rsidRPr="00B2551D" w:rsidR="00B2551D">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t>srichting</w:t>
            </w:r>
            <w:r w:rsidRPr="00B2551D" w:rsidR="00B2551D">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t xml:space="preserve">) </w:t>
            </w:r>
          </w:p>
        </w:tc>
      </w:tr>
      <w:tr w:rsidR="00B2551D" w:rsidTr="00B2551D" w14:paraId="0DF0C893">
        <w:trPr>
          <w:trHeight w:val="285"/>
        </w:trPr>
        <w:tc>
          <w:tcPr>
            <w:tcW w:w="169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0B2551D" w:rsidP="00B2551D" w:rsidRDefault="00B2551D" w14:paraId="75EBCE06" w14:textId="41C99B06">
            <w:pPr>
              <w:ind w:firstLine="142"/>
              <w:rPr>
                <w:rFonts w:ascii="Calibri" w:hAnsi="Calibri" w:eastAsia="Calibri" w:cs="Calibri" w:asciiTheme="minorAscii" w:hAnsiTheme="minorAscii" w:eastAsiaTheme="minorAscii" w:cstheme="minorAscii"/>
                <w:b w:val="1"/>
                <w:bCs w:val="1"/>
                <w:i w:val="0"/>
                <w:iCs w:val="0"/>
                <w:strike w:val="0"/>
                <w:dstrike w:val="0"/>
                <w:noProof w:val="0"/>
                <w:color w:val="auto"/>
                <w:sz w:val="22"/>
                <w:szCs w:val="22"/>
                <w:u w:val="none"/>
                <w:lang w:val="nl-NL"/>
              </w:rPr>
            </w:pPr>
            <w:r w:rsidRPr="00B2551D" w:rsidR="00B2551D">
              <w:rPr>
                <w:rFonts w:ascii="Calibri" w:hAnsi="Calibri" w:eastAsia="Calibri" w:cs="Calibri" w:asciiTheme="minorAscii" w:hAnsiTheme="minorAscii" w:eastAsiaTheme="minorAscii" w:cstheme="minorAscii"/>
                <w:b w:val="1"/>
                <w:bCs w:val="1"/>
                <w:i w:val="0"/>
                <w:iCs w:val="0"/>
                <w:strike w:val="0"/>
                <w:dstrike w:val="0"/>
                <w:noProof w:val="0"/>
                <w:color w:val="auto"/>
                <w:sz w:val="22"/>
                <w:szCs w:val="22"/>
                <w:u w:val="none"/>
                <w:lang w:val="nl-NL"/>
              </w:rPr>
              <w:t xml:space="preserve">AVG </w:t>
            </w:r>
          </w:p>
        </w:tc>
        <w:tc>
          <w:tcPr>
            <w:tcW w:w="6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0B2551D" w:rsidP="00B2551D" w:rsidRDefault="00B2551D" w14:paraId="0E60B11F" w14:textId="1360EDA6">
            <w:pPr>
              <w:ind w:firstLine="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pP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Rol</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AVG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mbt</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WzD</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en IBS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beoordeling</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consultatie</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is</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een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extra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werkbelasting</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Gaat</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dwars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door</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de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caseload</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heen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t>
            </w:r>
          </w:p>
          <w:p w:rsidR="00B2551D" w:rsidP="00B2551D" w:rsidRDefault="00B2551D" w14:paraId="511809E6" w14:textId="4FA89C8C">
            <w:pPr>
              <w:ind w:firstLine="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pP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Er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is</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een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tekort</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aan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AVG en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AVG’s</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willen alles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zelf</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blijven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doen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prioritering</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aanbrengen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Groot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verantwoordelijkheidsgevoel</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van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AVG’s</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AVG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moet</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er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altijd</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staan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p>
          <w:p w:rsidR="00B2551D" w:rsidP="00B2551D" w:rsidRDefault="00B2551D" w14:paraId="513CD7EC" w14:textId="5BBAAEDE">
            <w:pPr>
              <w:ind w:firstLine="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pP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Caseload</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is</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niet</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uit</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te</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drukken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in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aantal</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patiënten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per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persoon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t>
            </w:r>
          </w:p>
        </w:tc>
        <w:tc>
          <w:tcPr>
            <w:tcW w:w="60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0B2551D" w:rsidP="00B2551D" w:rsidRDefault="00B2551D" w14:paraId="7DD9E675" w14:textId="2A0B3820">
            <w:pPr>
              <w:ind w:firstLine="14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Samenwerking</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tussen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gedragsdeskundige</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en AVG/VS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beter</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anders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afstemmen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Eerder</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betrekken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proactief</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w:t>
            </w:r>
          </w:p>
          <w:p w:rsidR="00B2551D" w:rsidP="00B2551D" w:rsidRDefault="00B2551D" w14:paraId="1E4F67E9" w14:textId="356B90DB">
            <w:pPr>
              <w:ind w:firstLine="14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AVG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kan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zich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beter</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profileren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waar</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staan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we</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voor</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w:t>
            </w:r>
          </w:p>
          <w:p w:rsidR="00B2551D" w:rsidP="00B2551D" w:rsidRDefault="00B2551D" w14:paraId="7F7E3823" w14:textId="0C0E3F18">
            <w:pPr>
              <w:pStyle w:val="Normal"/>
              <w:ind w:firstLine="14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p>
          <w:p w:rsidR="00B2551D" w:rsidP="00B2551D" w:rsidRDefault="00B2551D" w14:paraId="708CA9A2" w14:textId="2B82E010">
            <w:pPr>
              <w:pStyle w:val="Normal"/>
              <w:ind w:firstLine="14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p>
          <w:p w:rsidR="1D520F13" w:rsidP="00B2551D" w:rsidRDefault="1D520F13" w14:paraId="2092F3E7" w14:textId="50BC2197">
            <w:pPr>
              <w:pStyle w:val="Normal"/>
              <w:ind w:firstLine="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1D520F13">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delegeren</w:t>
            </w:r>
            <w:r w:rsidRPr="00B2551D" w:rsidR="1D520F13">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1D520F13">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opstarten</w:t>
            </w:r>
            <w:r w:rsidRPr="00B2551D" w:rsidR="1D520F13">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1D520F13">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zorgpaden</w:t>
            </w:r>
            <w:r w:rsidRPr="00B2551D" w:rsidR="1D520F13">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(PGO), </w:t>
            </w:r>
            <w:r w:rsidRPr="00B2551D" w:rsidR="1D520F13">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caseload</w:t>
            </w:r>
            <w:r w:rsidRPr="00B2551D" w:rsidR="1D520F13">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norm</w:t>
            </w:r>
          </w:p>
          <w:p w:rsidR="00B2551D" w:rsidP="00B2551D" w:rsidRDefault="00B2551D" w14:paraId="531E1F40" w14:textId="042BFBBE">
            <w:pPr>
              <w:ind w:firstLine="142"/>
              <w:rPr>
                <w:rFonts w:ascii="Calibri" w:hAnsi="Calibri" w:eastAsia="Calibri" w:cs="Calibri" w:asciiTheme="minorAscii" w:hAnsiTheme="minorAscii" w:eastAsiaTheme="minorAscii" w:cstheme="minorAscii"/>
                <w:noProof w:val="0"/>
                <w:lang w:val="nl-NL"/>
              </w:rPr>
            </w:pPr>
            <w:r w:rsidRPr="00B2551D" w:rsidR="00B2551D">
              <w:rPr>
                <w:rFonts w:ascii="Calibri" w:hAnsi="Calibri" w:eastAsia="Calibri" w:cs="Calibri" w:asciiTheme="minorAscii" w:hAnsiTheme="minorAscii" w:eastAsiaTheme="minorAscii" w:cstheme="minorAscii"/>
                <w:noProof w:val="0"/>
                <w:lang w:val="nl-NL"/>
              </w:rPr>
              <w:t xml:space="preserve"> </w:t>
            </w:r>
          </w:p>
        </w:tc>
      </w:tr>
      <w:tr w:rsidR="00B2551D" w:rsidTr="00B2551D" w14:paraId="060D58CA">
        <w:trPr>
          <w:trHeight w:val="285"/>
        </w:trPr>
        <w:tc>
          <w:tcPr>
            <w:tcW w:w="169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0B2551D" w:rsidP="00B2551D" w:rsidRDefault="00B2551D" w14:paraId="12A7D190" w14:textId="3F386989">
            <w:pPr>
              <w:ind w:firstLine="142"/>
              <w:rPr>
                <w:rFonts w:ascii="Calibri" w:hAnsi="Calibri" w:eastAsia="Calibri" w:cs="Calibri" w:asciiTheme="minorAscii" w:hAnsiTheme="minorAscii" w:eastAsiaTheme="minorAscii" w:cstheme="minorAscii"/>
                <w:b w:val="1"/>
                <w:bCs w:val="1"/>
                <w:i w:val="0"/>
                <w:iCs w:val="0"/>
                <w:strike w:val="0"/>
                <w:dstrike w:val="0"/>
                <w:noProof w:val="0"/>
                <w:color w:val="auto"/>
                <w:sz w:val="22"/>
                <w:szCs w:val="22"/>
                <w:u w:val="none"/>
                <w:lang w:val="nl-NL"/>
              </w:rPr>
            </w:pPr>
            <w:r w:rsidRPr="00B2551D" w:rsidR="00B2551D">
              <w:rPr>
                <w:rFonts w:ascii="Calibri" w:hAnsi="Calibri" w:eastAsia="Calibri" w:cs="Calibri" w:asciiTheme="minorAscii" w:hAnsiTheme="minorAscii" w:eastAsiaTheme="minorAscii" w:cstheme="minorAscii"/>
                <w:b w:val="1"/>
                <w:bCs w:val="1"/>
                <w:i w:val="0"/>
                <w:iCs w:val="0"/>
                <w:strike w:val="0"/>
                <w:dstrike w:val="0"/>
                <w:noProof w:val="0"/>
                <w:color w:val="auto"/>
                <w:sz w:val="22"/>
                <w:szCs w:val="22"/>
                <w:u w:val="none"/>
                <w:lang w:val="nl-NL"/>
              </w:rPr>
              <w:t>Werkplek</w:t>
            </w:r>
            <w:r w:rsidRPr="00B2551D" w:rsidR="00B2551D">
              <w:rPr>
                <w:rFonts w:ascii="Calibri" w:hAnsi="Calibri" w:eastAsia="Calibri" w:cs="Calibri" w:asciiTheme="minorAscii" w:hAnsiTheme="minorAscii" w:eastAsiaTheme="minorAscii" w:cstheme="minorAscii"/>
                <w:b w:val="1"/>
                <w:bCs w:val="1"/>
                <w:i w:val="0"/>
                <w:iCs w:val="0"/>
                <w:strike w:val="0"/>
                <w:dstrike w:val="0"/>
                <w:noProof w:val="0"/>
                <w:color w:val="auto"/>
                <w:sz w:val="22"/>
                <w:szCs w:val="22"/>
                <w:u w:val="none"/>
                <w:lang w:val="nl-NL"/>
              </w:rPr>
              <w:t xml:space="preserve"> </w:t>
            </w:r>
          </w:p>
        </w:tc>
        <w:tc>
          <w:tcPr>
            <w:tcW w:w="6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AEC56AC" w:rsidP="00B2551D" w:rsidRDefault="5AEC56AC" w14:paraId="5E5EB38A" w14:textId="04BBFA18">
            <w:pPr>
              <w:ind w:firstLine="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pPr>
            <w:r w:rsidRPr="00B2551D" w:rsidR="5AEC56AC">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E</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r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is</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onvoldoende</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verpleegkundige</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expertise</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op</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de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woningen</w:t>
            </w:r>
          </w:p>
        </w:tc>
        <w:tc>
          <w:tcPr>
            <w:tcW w:w="60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0B2551D" w:rsidP="00B2551D" w:rsidRDefault="00B2551D" w14:paraId="7691BA63" w14:textId="7684FE8D">
            <w:pPr>
              <w:ind w:firstLine="14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Kwaliteitsverpleegkundigen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inzetten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tbv</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de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teams</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op</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de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woningen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vanuit</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de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medische</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dienst.</w:t>
            </w:r>
          </w:p>
          <w:p w:rsidR="00B2551D" w:rsidP="00B2551D" w:rsidRDefault="00B2551D" w14:paraId="69B55F0D" w14:textId="0B9BC93B">
            <w:pPr>
              <w:ind w:firstLine="14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Verpleegkundige</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functie</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in de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zorgteams</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aanbrengen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w:t>
            </w:r>
          </w:p>
        </w:tc>
      </w:tr>
      <w:tr w:rsidR="00B2551D" w:rsidTr="00B2551D" w14:paraId="3B47E961">
        <w:trPr>
          <w:trHeight w:val="285"/>
        </w:trPr>
        <w:tc>
          <w:tcPr>
            <w:tcW w:w="169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0B2551D" w:rsidP="00B2551D" w:rsidRDefault="00B2551D" w14:paraId="5E2FE842" w14:textId="68DAF673">
            <w:pPr>
              <w:ind w:firstLine="142"/>
              <w:rPr>
                <w:rFonts w:ascii="Calibri" w:hAnsi="Calibri" w:eastAsia="Calibri" w:cs="Calibri" w:asciiTheme="minorAscii" w:hAnsiTheme="minorAscii" w:eastAsiaTheme="minorAscii" w:cstheme="minorAscii"/>
                <w:b w:val="1"/>
                <w:bCs w:val="1"/>
                <w:i w:val="0"/>
                <w:iCs w:val="0"/>
                <w:strike w:val="0"/>
                <w:dstrike w:val="0"/>
                <w:noProof w:val="0"/>
                <w:color w:val="auto"/>
                <w:sz w:val="22"/>
                <w:szCs w:val="22"/>
                <w:u w:val="none"/>
                <w:lang w:val="nl-NL"/>
              </w:rPr>
            </w:pPr>
            <w:r w:rsidRPr="00B2551D" w:rsidR="00B2551D">
              <w:rPr>
                <w:rFonts w:ascii="Calibri" w:hAnsi="Calibri" w:eastAsia="Calibri" w:cs="Calibri" w:asciiTheme="minorAscii" w:hAnsiTheme="minorAscii" w:eastAsiaTheme="minorAscii" w:cstheme="minorAscii"/>
                <w:b w:val="1"/>
                <w:bCs w:val="1"/>
                <w:i w:val="0"/>
                <w:iCs w:val="0"/>
                <w:strike w:val="0"/>
                <w:dstrike w:val="0"/>
                <w:noProof w:val="0"/>
                <w:color w:val="auto"/>
                <w:sz w:val="22"/>
                <w:szCs w:val="22"/>
                <w:u w:val="none"/>
                <w:lang w:val="nl-NL"/>
              </w:rPr>
              <w:t>Collega's</w:t>
            </w:r>
            <w:r w:rsidRPr="00B2551D" w:rsidR="00B2551D">
              <w:rPr>
                <w:rFonts w:ascii="Calibri" w:hAnsi="Calibri" w:eastAsia="Calibri" w:cs="Calibri" w:asciiTheme="minorAscii" w:hAnsiTheme="minorAscii" w:eastAsiaTheme="minorAscii" w:cstheme="minorAscii"/>
                <w:b w:val="1"/>
                <w:bCs w:val="1"/>
                <w:i w:val="0"/>
                <w:iCs w:val="0"/>
                <w:strike w:val="0"/>
                <w:dstrike w:val="0"/>
                <w:noProof w:val="0"/>
                <w:color w:val="auto"/>
                <w:sz w:val="22"/>
                <w:szCs w:val="22"/>
                <w:u w:val="none"/>
                <w:lang w:val="nl-NL"/>
              </w:rPr>
              <w:t xml:space="preserve"> </w:t>
            </w:r>
          </w:p>
        </w:tc>
        <w:tc>
          <w:tcPr>
            <w:tcW w:w="6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0B2551D" w:rsidP="00B2551D" w:rsidRDefault="00B2551D" w14:paraId="7F35064C" w14:textId="7B49A063">
            <w:pPr>
              <w:ind w:firstLine="142"/>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pP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Missen van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een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extra AVG  </w:t>
            </w:r>
          </w:p>
        </w:tc>
        <w:tc>
          <w:tcPr>
            <w:tcW w:w="60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0B2551D" w:rsidP="00B2551D" w:rsidRDefault="00B2551D" w14:paraId="5C209C32" w14:textId="40230F1D">
            <w:pPr>
              <w:ind w:firstLine="14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2DF5788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betere</w:t>
            </w:r>
            <w:r w:rsidRPr="00B2551D" w:rsidR="2DF5788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2DF5788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spreekuurvoorbereiding</w:t>
            </w:r>
            <w:r w:rsidRPr="00B2551D" w:rsidR="2DF5788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2DF5788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door</w:t>
            </w:r>
            <w:r w:rsidRPr="00B2551D" w:rsidR="2DF5788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2DF5788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begeleiders</w:t>
            </w:r>
            <w:r w:rsidRPr="00B2551D" w:rsidR="2DF5788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2DF5788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filteren</w:t>
            </w:r>
            <w:r w:rsidRPr="00B2551D" w:rsidR="2DF5788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2DF5788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vragen</w:t>
            </w:r>
            <w:r w:rsidRPr="00B2551D" w:rsidR="2DF5788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2DF5788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door</w:t>
            </w:r>
            <w:r w:rsidRPr="00B2551D" w:rsidR="2DF5788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2DF5788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kwaliteits</w:t>
            </w:r>
            <w:r w:rsidRPr="00B2551D" w:rsidR="2DF5788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w:t>
            </w:r>
            <w:r w:rsidRPr="00B2551D" w:rsidR="2DF5788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verpleegkundige</w:t>
            </w:r>
          </w:p>
          <w:p w:rsidR="00B2551D" w:rsidP="00B2551D" w:rsidRDefault="00B2551D" w14:paraId="677C56BC" w14:textId="758BA6D3">
            <w:pPr>
              <w:pStyle w:val="Normal"/>
              <w:ind w:firstLine="14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p>
          <w:p w:rsidR="2DF57888" w:rsidP="00B2551D" w:rsidRDefault="2DF57888" w14:paraId="30A020D5" w14:textId="7D946E28">
            <w:pPr>
              <w:pStyle w:val="Normal"/>
              <w:ind w:firstLine="14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2DF5788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goed</w:t>
            </w:r>
            <w:r w:rsidRPr="00B2551D" w:rsidR="2DF5788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2DF5788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inrichten</w:t>
            </w:r>
            <w:r w:rsidRPr="00B2551D" w:rsidR="2DF5788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2DF57888">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huisartsenzorg</w:t>
            </w:r>
          </w:p>
        </w:tc>
      </w:tr>
      <w:tr w:rsidR="00B2551D" w:rsidTr="00B2551D" w14:paraId="0BD8E26E">
        <w:trPr>
          <w:trHeight w:val="1140"/>
        </w:trPr>
        <w:tc>
          <w:tcPr>
            <w:tcW w:w="169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0B2551D" w:rsidP="00B2551D" w:rsidRDefault="00B2551D" w14:paraId="2F02266E" w14:textId="29209431">
            <w:pPr>
              <w:ind w:firstLine="142"/>
              <w:rPr>
                <w:rFonts w:ascii="Calibri" w:hAnsi="Calibri" w:eastAsia="Calibri" w:cs="Calibri" w:asciiTheme="minorAscii" w:hAnsiTheme="minorAscii" w:eastAsiaTheme="minorAscii" w:cstheme="minorAscii"/>
                <w:b w:val="1"/>
                <w:bCs w:val="1"/>
                <w:i w:val="0"/>
                <w:iCs w:val="0"/>
                <w:strike w:val="0"/>
                <w:dstrike w:val="0"/>
                <w:noProof w:val="0"/>
                <w:color w:val="auto"/>
                <w:sz w:val="22"/>
                <w:szCs w:val="22"/>
                <w:u w:val="none"/>
                <w:lang w:val="nl-NL"/>
              </w:rPr>
            </w:pPr>
            <w:r w:rsidRPr="00B2551D" w:rsidR="00B2551D">
              <w:rPr>
                <w:rFonts w:ascii="Calibri" w:hAnsi="Calibri" w:eastAsia="Calibri" w:cs="Calibri" w:asciiTheme="minorAscii" w:hAnsiTheme="minorAscii" w:eastAsiaTheme="minorAscii" w:cstheme="minorAscii"/>
                <w:b w:val="1"/>
                <w:bCs w:val="1"/>
                <w:i w:val="0"/>
                <w:iCs w:val="0"/>
                <w:strike w:val="0"/>
                <w:dstrike w:val="0"/>
                <w:noProof w:val="0"/>
                <w:color w:val="auto"/>
                <w:sz w:val="22"/>
                <w:szCs w:val="22"/>
                <w:u w:val="none"/>
                <w:lang w:val="nl-NL"/>
              </w:rPr>
              <w:t>Organisatie</w:t>
            </w:r>
            <w:r w:rsidRPr="00B2551D" w:rsidR="00B2551D">
              <w:rPr>
                <w:rFonts w:ascii="Calibri" w:hAnsi="Calibri" w:eastAsia="Calibri" w:cs="Calibri" w:asciiTheme="minorAscii" w:hAnsiTheme="minorAscii" w:eastAsiaTheme="minorAscii" w:cstheme="minorAscii"/>
                <w:b w:val="1"/>
                <w:bCs w:val="1"/>
                <w:i w:val="0"/>
                <w:iCs w:val="0"/>
                <w:strike w:val="0"/>
                <w:dstrike w:val="0"/>
                <w:noProof w:val="0"/>
                <w:color w:val="auto"/>
                <w:sz w:val="22"/>
                <w:szCs w:val="22"/>
                <w:u w:val="none"/>
                <w:lang w:val="nl-NL"/>
              </w:rPr>
              <w:t xml:space="preserve"> </w:t>
            </w:r>
          </w:p>
        </w:tc>
        <w:tc>
          <w:tcPr>
            <w:tcW w:w="6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4784084" w:rsidP="00B2551D" w:rsidRDefault="54784084" w14:paraId="76784AFA" w14:textId="4AB186DA">
            <w:pPr>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pPr>
            <w:r w:rsidRPr="00B2551D" w:rsidR="54784084">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Het is moeilijk om voldoende huisartsen te vinden die huisartsgeneeskundige zorg willen verzorgen aan de cliënten binnen de organisatie. </w:t>
            </w:r>
          </w:p>
          <w:p w:rsidR="00B2551D" w:rsidP="00B2551D" w:rsidRDefault="00B2551D" w14:paraId="475BB784" w14:textId="55E7482A">
            <w:pPr>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pPr>
          </w:p>
          <w:p w:rsidR="00B2551D" w:rsidP="00B2551D" w:rsidRDefault="00B2551D" w14:paraId="67F97AED" w14:textId="50254931">
            <w:pPr>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pP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Huisartsenzorg</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is</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niet</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goed</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geregeld</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lokaal</w:t>
            </w:r>
          </w:p>
          <w:p w:rsidR="00B2551D" w:rsidP="00B2551D" w:rsidRDefault="00B2551D" w14:paraId="7356371D" w14:textId="14BD0F9B">
            <w:pPr>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pP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Vooraf</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starten van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nieuwe</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locaties</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decentraal</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meteen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afstemming</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zoeken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met</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lokale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huisartsen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t>
            </w:r>
          </w:p>
        </w:tc>
        <w:tc>
          <w:tcPr>
            <w:tcW w:w="60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0B2551D" w:rsidP="00B2551D" w:rsidRDefault="00B2551D" w14:paraId="2F4CEAA1" w14:textId="0F8B61DC">
            <w:p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Overeenkomsten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sluiten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met</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huisartsen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lokaal</w:t>
            </w:r>
          </w:p>
          <w:p w:rsidR="00B2551D" w:rsidP="00B2551D" w:rsidRDefault="00B2551D" w14:paraId="1962CFED" w14:textId="6B56DB81">
            <w:p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Inzet</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SPVérs</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en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VS’n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w:t>
            </w:r>
          </w:p>
          <w:p w:rsidR="00B2551D" w:rsidP="00B2551D" w:rsidRDefault="00B2551D" w14:paraId="12FF5D63" w14:textId="735C1527">
            <w:p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Verpleegkundige</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ondersteuning</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organiseren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voor</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de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zorgteams</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maar</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ook</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mbv</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SPV'ers</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w:t>
            </w:r>
          </w:p>
          <w:p w:rsidR="00B2551D" w:rsidP="00B2551D" w:rsidRDefault="00B2551D" w14:paraId="731C38E0" w14:textId="0F7D913B">
            <w:p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Opleidingsbeleid</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instelling</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en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samenwerking</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zoeken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met</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opleidingsinstituten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Andere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opleidingsvormen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w:t>
            </w:r>
          </w:p>
          <w:p w:rsidR="00B2551D" w:rsidP="00B2551D" w:rsidRDefault="00B2551D" w14:paraId="716A551A" w14:textId="04EEF259">
            <w:p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Functiemix</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aanpassen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w:t>
            </w:r>
          </w:p>
          <w:p w:rsidR="00B2551D" w:rsidP="00B2551D" w:rsidRDefault="00B2551D" w14:paraId="3825A767" w14:textId="0E020E62">
            <w:p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Verpleegkundige</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expertise</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in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zorgteam</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inbedden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w:t>
            </w:r>
          </w:p>
          <w:p w:rsidR="00B2551D" w:rsidP="00B2551D" w:rsidRDefault="00B2551D" w14:paraId="22974497" w14:textId="3CC22FDA">
            <w:p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Vanuit</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de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organisatie</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AVG’s</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helpen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te</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prioriteren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samendoen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met</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AVG’s</w:t>
            </w:r>
          </w:p>
          <w:p w:rsidR="00B2551D" w:rsidP="00B2551D" w:rsidRDefault="00B2551D" w14:paraId="38FCEE0E" w14:textId="48AF975E">
            <w:pPr>
              <w:pStyle w:val="Normal"/>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p>
          <w:p w:rsidR="3CE77F1E" w:rsidP="00B2551D" w:rsidRDefault="3CE77F1E" w14:paraId="6ECAAED0" w14:textId="274D4FC5">
            <w:pPr>
              <w:pStyle w:val="Normal"/>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3CE77F1E">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inzet</w:t>
            </w:r>
            <w:r w:rsidRPr="00B2551D" w:rsidR="3CE77F1E">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3CE77F1E">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praktijkverpleegkundigen</w:t>
            </w:r>
            <w:r w:rsidRPr="00B2551D" w:rsidR="3CE77F1E">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3CE77F1E">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op</w:t>
            </w:r>
            <w:r w:rsidRPr="00B2551D" w:rsidR="3CE77F1E">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3CE77F1E">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woningen</w:t>
            </w:r>
          </w:p>
          <w:p w:rsidR="3CE77F1E" w:rsidP="00B2551D" w:rsidRDefault="3CE77F1E" w14:paraId="6233CC50" w14:textId="3159FFED">
            <w:pPr>
              <w:pStyle w:val="Normal"/>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3CE77F1E">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basisartsen</w:t>
            </w:r>
          </w:p>
          <w:p w:rsidR="3CE77F1E" w:rsidP="00B2551D" w:rsidRDefault="3CE77F1E" w14:paraId="780CBBF0" w14:textId="661D9793">
            <w:pPr>
              <w:pStyle w:val="Normal"/>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3CE77F1E">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aantrekkelijke</w:t>
            </w:r>
            <w:r w:rsidRPr="00B2551D" w:rsidR="3CE77F1E">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3CE77F1E">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werkomgeving</w:t>
            </w:r>
          </w:p>
          <w:p w:rsidR="00B2551D" w:rsidP="00B2551D" w:rsidRDefault="00B2551D" w14:paraId="46CC1E74" w14:textId="5DEFCAFA">
            <w:pPr>
              <w:pStyle w:val="Normal"/>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p>
        </w:tc>
      </w:tr>
      <w:tr w:rsidR="00B2551D" w:rsidTr="00B2551D" w14:paraId="46598EEE">
        <w:trPr>
          <w:trHeight w:val="285"/>
        </w:trPr>
        <w:tc>
          <w:tcPr>
            <w:tcW w:w="169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0B2551D" w:rsidP="00B2551D" w:rsidRDefault="00B2551D" w14:paraId="0AEB5D32" w14:textId="3EBB5E00">
            <w:pPr>
              <w:ind w:firstLine="142"/>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pPr>
            <w:r w:rsidRPr="00B2551D" w:rsidR="00B2551D">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t>Landelijk</w:t>
            </w:r>
            <w:r w:rsidRPr="00B2551D" w:rsidR="00B2551D">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t xml:space="preserve"> </w:t>
            </w:r>
          </w:p>
        </w:tc>
        <w:tc>
          <w:tcPr>
            <w:tcW w:w="6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0B2551D" w:rsidP="00B2551D" w:rsidRDefault="00B2551D" w14:paraId="02F9244E" w14:textId="6A4AE431">
            <w:p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Samenwerking</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met</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huisartsen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en GHZ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is</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structureel</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niet</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goed</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afgestemd</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Huisartsen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maken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zelf</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nog</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keuzes</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om</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mensen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met</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een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VB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niet</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in de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praktijk</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op</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te</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nemen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p>
        </w:tc>
        <w:tc>
          <w:tcPr>
            <w:tcW w:w="60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0B2551D" w:rsidP="00B2551D" w:rsidRDefault="00B2551D" w14:paraId="061F8BD9" w14:textId="27A872CC">
            <w:pPr>
              <w:ind w:firstLine="14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Huisartsenzorg</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voor</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mensen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met</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een</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VB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hoort</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bij</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de </w:t>
            </w:r>
            <w:proofErr w:type="spellStart"/>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med</w:t>
            </w:r>
            <w:proofErr w:type="spellEnd"/>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generalistische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zorg</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van de </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huisarts</w:t>
            </w:r>
            <w:r w:rsidRPr="00B2551D" w:rsidR="00B2551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w:t>
            </w:r>
          </w:p>
          <w:p w:rsidR="00B2551D" w:rsidP="00B2551D" w:rsidRDefault="00B2551D" w14:paraId="2872EADC" w14:textId="2AD4D06D">
            <w:pPr>
              <w:pStyle w:val="Normal"/>
              <w:ind w:firstLine="14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p>
          <w:p w:rsidR="2ABC2036" w:rsidP="00B2551D" w:rsidRDefault="2ABC2036" w14:paraId="1C4130B5" w14:textId="0F9CB052">
            <w:pPr>
              <w:pStyle w:val="Normal"/>
              <w:ind w:firstLine="14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2ABC2036">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meer medische deskundigheid begeleiders</w:t>
            </w:r>
          </w:p>
          <w:p w:rsidR="2ABC2036" w:rsidP="00B2551D" w:rsidRDefault="2ABC2036" w14:paraId="7D4462CC" w14:textId="0EBC76A9">
            <w:pPr>
              <w:pStyle w:val="Normal"/>
              <w:ind w:firstLine="14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2ABC2036">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huisartsenzorg ook in Wlz</w:t>
            </w:r>
          </w:p>
          <w:p w:rsidR="2ABC2036" w:rsidP="00B2551D" w:rsidRDefault="2ABC2036" w14:paraId="1378EACD" w14:textId="41557CC0">
            <w:pPr>
              <w:pStyle w:val="Normal"/>
              <w:ind w:firstLine="14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2ABC2036">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herregistratie-eis huisartsen ruimer maken zodat ze registratie niet verliezen</w:t>
            </w:r>
          </w:p>
          <w:p w:rsidR="2ABC2036" w:rsidP="00B2551D" w:rsidRDefault="2ABC2036" w14:paraId="7AA80C59" w14:textId="7B62A1B0">
            <w:pPr>
              <w:pStyle w:val="Normal"/>
              <w:ind w:firstLine="14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00B2551D" w:rsidR="2ABC2036">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randvoorwaarden  waaronder AVG moet werken uniformeren en optimaliseren</w:t>
            </w:r>
          </w:p>
          <w:p w:rsidR="00B2551D" w:rsidP="00B2551D" w:rsidRDefault="00B2551D" w14:paraId="301A140D" w14:textId="41A85DBB">
            <w:pPr>
              <w:pStyle w:val="Normal"/>
              <w:ind w:firstLine="142"/>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p>
        </w:tc>
      </w:tr>
      <w:tr w:rsidR="00B2551D" w:rsidTr="00B2551D" w14:paraId="59B3BF28">
        <w:trPr>
          <w:trHeight w:val="285"/>
        </w:trPr>
        <w:tc>
          <w:tcPr>
            <w:tcW w:w="169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0B2551D" w:rsidP="00B2551D" w:rsidRDefault="00B2551D" w14:paraId="4915564D" w14:textId="2CCB5A13">
            <w:pPr>
              <w:ind w:firstLine="142"/>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pPr>
            <w:r w:rsidRPr="00B2551D" w:rsidR="00B2551D">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t>Overig</w:t>
            </w:r>
            <w:r w:rsidRPr="00B2551D" w:rsidR="00B2551D">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t xml:space="preserve"> </w:t>
            </w:r>
          </w:p>
        </w:tc>
        <w:tc>
          <w:tcPr>
            <w:tcW w:w="6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0B2551D" w:rsidP="00B2551D" w:rsidRDefault="00B2551D" w14:paraId="14E48E6C" w14:textId="3B4766FE">
            <w:pPr>
              <w:ind w:firstLine="142"/>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pPr>
            <w:r w:rsidRPr="00B2551D" w:rsidR="00B2551D">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t xml:space="preserve"> </w:t>
            </w:r>
          </w:p>
        </w:tc>
        <w:tc>
          <w:tcPr>
            <w:tcW w:w="60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0B2551D" w:rsidP="00B2551D" w:rsidRDefault="00B2551D" w14:paraId="6BC4B59B" w14:textId="4EB74DD6">
            <w:pPr>
              <w:ind w:firstLine="142"/>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pPr>
          </w:p>
        </w:tc>
      </w:tr>
    </w:tbl>
    <w:p xmlns:wp14="http://schemas.microsoft.com/office/word/2010/wordml" w:rsidP="00B2551D" w14:paraId="7B5CAEB5" wp14:textId="4DA56DC7">
      <w:pPr>
        <w:pStyle w:val="Normal"/>
        <w:rPr>
          <w:rFonts w:ascii="Calibri" w:hAnsi="Calibri" w:eastAsia="Calibri" w:cs="Calibri" w:asciiTheme="minorAscii" w:hAnsiTheme="minorAscii" w:eastAsiaTheme="minorAscii" w:cstheme="minorAscii"/>
          <w:noProof w:val="0"/>
          <w:lang w:val="nl-NL"/>
        </w:rPr>
      </w:pPr>
    </w:p>
    <w:sectPr>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20C3C8"/>
    <w:rsid w:val="00B2551D"/>
    <w:rsid w:val="075EAC98"/>
    <w:rsid w:val="115105FF"/>
    <w:rsid w:val="1D520F13"/>
    <w:rsid w:val="1D95C118"/>
    <w:rsid w:val="1E1660AA"/>
    <w:rsid w:val="1E1660AA"/>
    <w:rsid w:val="27153582"/>
    <w:rsid w:val="2920C3C8"/>
    <w:rsid w:val="2ABC2036"/>
    <w:rsid w:val="2D03D774"/>
    <w:rsid w:val="2DF57888"/>
    <w:rsid w:val="39BA9723"/>
    <w:rsid w:val="3CE77F1E"/>
    <w:rsid w:val="45CB5524"/>
    <w:rsid w:val="46AFA2AD"/>
    <w:rsid w:val="53F59CEA"/>
    <w:rsid w:val="54784084"/>
    <w:rsid w:val="5AEC56AC"/>
    <w:rsid w:val="69CAA29D"/>
    <w:rsid w:val="7BDEE3F9"/>
    <w:rsid w:val="7BDEE3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C3C8"/>
  <w15:chartTrackingRefBased/>
  <w15:docId w15:val="{9F592193-65B3-42CE-8227-919F431352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C7ACF3CFFA24AA95025AC918D0983" ma:contentTypeVersion="12" ma:contentTypeDescription="Een nieuw document maken." ma:contentTypeScope="" ma:versionID="30071849b66506c9777d6fa58a1b8842">
  <xsd:schema xmlns:xsd="http://www.w3.org/2001/XMLSchema" xmlns:xs="http://www.w3.org/2001/XMLSchema" xmlns:p="http://schemas.microsoft.com/office/2006/metadata/properties" xmlns:ns2="7f1b718c-c83e-4bdf-8d20-9fb8f207c5b2" xmlns:ns3="9498ef71-6a3d-481b-90ac-1a03336800d5" targetNamespace="http://schemas.microsoft.com/office/2006/metadata/properties" ma:root="true" ma:fieldsID="4fc57c91064975ea8b904f9b3e116acc" ns2:_="" ns3:_="">
    <xsd:import namespace="7f1b718c-c83e-4bdf-8d20-9fb8f207c5b2"/>
    <xsd:import namespace="9498ef71-6a3d-481b-90ac-1a0333680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b718c-c83e-4bdf-8d20-9fb8f207c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98ef71-6a3d-481b-90ac-1a03336800d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30C156-2D2B-4EF2-9769-A8D06CF5F976}"/>
</file>

<file path=customXml/itemProps2.xml><?xml version="1.0" encoding="utf-8"?>
<ds:datastoreItem xmlns:ds="http://schemas.openxmlformats.org/officeDocument/2006/customXml" ds:itemID="{AE956427-AAE4-4035-8A59-F228CD067048}"/>
</file>

<file path=customXml/itemProps3.xml><?xml version="1.0" encoding="utf-8"?>
<ds:datastoreItem xmlns:ds="http://schemas.openxmlformats.org/officeDocument/2006/customXml" ds:itemID="{19F5E2F7-21CE-4B96-8D26-6AAAF4A6CB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Spit - Verdonschot</dc:creator>
  <cp:keywords/>
  <dc:description/>
  <cp:lastModifiedBy>Mara Spit - Verdonschot</cp:lastModifiedBy>
  <dcterms:created xsi:type="dcterms:W3CDTF">2021-07-12T09:43:58Z</dcterms:created>
  <dcterms:modified xsi:type="dcterms:W3CDTF">2021-07-12T09:53:42Z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0x01010073EC7ACF3CFFA24AA95025AC918D0983</vt:lpwstr>
  </property>
</Properties>
</file>