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3062" w14:textId="77777777" w:rsidR="007A2738" w:rsidRDefault="007A2738" w:rsidP="00A5105B">
      <w:pPr>
        <w:pStyle w:val="Geenafstand"/>
        <w:rPr>
          <w:rFonts w:cstheme="minorHAnsi"/>
        </w:rPr>
      </w:pPr>
    </w:p>
    <w:p w14:paraId="74AC0B3A" w14:textId="7D9AD881" w:rsidR="000601DA" w:rsidRPr="00A5105B" w:rsidRDefault="006C42A5" w:rsidP="00A5105B">
      <w:pPr>
        <w:pStyle w:val="Geenafstand"/>
        <w:rPr>
          <w:rFonts w:cstheme="minorHAnsi"/>
        </w:rPr>
      </w:pPr>
      <w:r>
        <w:rPr>
          <w:rFonts w:cstheme="minorHAnsi"/>
        </w:rPr>
        <w:t>Ben jij een verbinder</w:t>
      </w:r>
      <w:r w:rsidR="00CF09A4">
        <w:rPr>
          <w:rFonts w:cstheme="minorHAnsi"/>
        </w:rPr>
        <w:t xml:space="preserve">, </w:t>
      </w:r>
      <w:r w:rsidR="00D50CE8">
        <w:rPr>
          <w:rFonts w:cstheme="minorHAnsi"/>
        </w:rPr>
        <w:t xml:space="preserve">beschik jij over tact en </w:t>
      </w:r>
      <w:r w:rsidR="00CF09A4">
        <w:rPr>
          <w:rFonts w:cstheme="minorHAnsi"/>
        </w:rPr>
        <w:t xml:space="preserve">heb jij een goed gevoel </w:t>
      </w:r>
      <w:r w:rsidR="0023792C" w:rsidRPr="0023792C">
        <w:rPr>
          <w:rFonts w:cstheme="minorHAnsi"/>
        </w:rPr>
        <w:t>voor maatschappelijke en bestuurlijke context</w:t>
      </w:r>
      <w:r>
        <w:rPr>
          <w:rFonts w:cstheme="minorHAnsi"/>
        </w:rPr>
        <w:t>en</w:t>
      </w:r>
      <w:r w:rsidR="0023792C">
        <w:rPr>
          <w:rFonts w:cstheme="minorHAnsi"/>
        </w:rPr>
        <w:t>?</w:t>
      </w:r>
      <w:r>
        <w:rPr>
          <w:rFonts w:cstheme="minorHAnsi"/>
        </w:rPr>
        <w:t xml:space="preserve"> </w:t>
      </w:r>
      <w:r w:rsidR="0023792C">
        <w:rPr>
          <w:rFonts w:cstheme="minorHAnsi"/>
        </w:rPr>
        <w:t>V</w:t>
      </w:r>
      <w:r w:rsidR="00232082">
        <w:rPr>
          <w:rFonts w:cstheme="minorHAnsi"/>
        </w:rPr>
        <w:t xml:space="preserve">orm jij </w:t>
      </w:r>
      <w:r w:rsidR="00775B8C">
        <w:rPr>
          <w:rFonts w:cstheme="minorHAnsi"/>
        </w:rPr>
        <w:t xml:space="preserve">graag </w:t>
      </w:r>
      <w:r w:rsidR="00DB6303">
        <w:rPr>
          <w:rFonts w:cstheme="minorHAnsi"/>
        </w:rPr>
        <w:t>e</w:t>
      </w:r>
      <w:r w:rsidR="00232082">
        <w:rPr>
          <w:rFonts w:cstheme="minorHAnsi"/>
        </w:rPr>
        <w:t>e</w:t>
      </w:r>
      <w:r w:rsidR="00DB6303">
        <w:rPr>
          <w:rFonts w:cstheme="minorHAnsi"/>
        </w:rPr>
        <w:t>n belangrijke</w:t>
      </w:r>
      <w:r w:rsidR="00232082">
        <w:rPr>
          <w:rFonts w:cstheme="minorHAnsi"/>
        </w:rPr>
        <w:t xml:space="preserve"> schakel </w:t>
      </w:r>
      <w:r w:rsidR="00232082" w:rsidRPr="000F6C5E">
        <w:rPr>
          <w:rFonts w:cstheme="minorHAnsi"/>
        </w:rPr>
        <w:t>tussen het beleids- en bestuurlijk niveau</w:t>
      </w:r>
      <w:r w:rsidR="00CC2E71">
        <w:rPr>
          <w:rFonts w:cstheme="minorHAnsi"/>
        </w:rPr>
        <w:t xml:space="preserve"> en ben je bekend met de forensische sector</w:t>
      </w:r>
      <w:r w:rsidR="00625F0B">
        <w:rPr>
          <w:rFonts w:cstheme="minorHAnsi"/>
        </w:rPr>
        <w:t>?</w:t>
      </w:r>
      <w:r w:rsidR="00A5105B">
        <w:rPr>
          <w:rFonts w:cstheme="minorHAnsi"/>
        </w:rPr>
        <w:t xml:space="preserve"> </w:t>
      </w:r>
      <w:r w:rsidR="00FE77EF">
        <w:rPr>
          <w:rFonts w:cstheme="minorHAnsi"/>
        </w:rPr>
        <w:t xml:space="preserve">Namens de </w:t>
      </w:r>
      <w:r w:rsidR="003C7B8D">
        <w:rPr>
          <w:rFonts w:cs="Arial"/>
        </w:rPr>
        <w:t>branche</w:t>
      </w:r>
      <w:r w:rsidR="00B620A0">
        <w:rPr>
          <w:rFonts w:cs="Arial"/>
        </w:rPr>
        <w:t>organisaties</w:t>
      </w:r>
      <w:r w:rsidR="003C7B8D">
        <w:rPr>
          <w:rFonts w:cs="Arial"/>
        </w:rPr>
        <w:t xml:space="preserve"> </w:t>
      </w:r>
      <w:r w:rsidR="00715E8A">
        <w:rPr>
          <w:rFonts w:cs="Arial"/>
        </w:rPr>
        <w:t xml:space="preserve">de Nederlandse ggz, </w:t>
      </w:r>
      <w:r w:rsidR="003C7B8D">
        <w:rPr>
          <w:rFonts w:cs="Arial"/>
        </w:rPr>
        <w:t>Valente</w:t>
      </w:r>
      <w:r w:rsidR="00715E8A">
        <w:rPr>
          <w:rFonts w:cs="Arial"/>
        </w:rPr>
        <w:t xml:space="preserve"> en</w:t>
      </w:r>
      <w:r w:rsidR="003C7B8D">
        <w:rPr>
          <w:rFonts w:cs="Arial"/>
        </w:rPr>
        <w:t xml:space="preserve"> VGN</w:t>
      </w:r>
      <w:r w:rsidR="00FE77EF">
        <w:rPr>
          <w:rFonts w:cs="Arial"/>
        </w:rPr>
        <w:t xml:space="preserve"> </w:t>
      </w:r>
      <w:r w:rsidR="000601DA">
        <w:rPr>
          <w:rFonts w:cs="Arial"/>
        </w:rPr>
        <w:t xml:space="preserve">zijn </w:t>
      </w:r>
      <w:r w:rsidR="00715E8A">
        <w:rPr>
          <w:rFonts w:cs="Arial"/>
        </w:rPr>
        <w:t xml:space="preserve">wij </w:t>
      </w:r>
      <w:r w:rsidR="000601DA">
        <w:rPr>
          <w:rFonts w:cs="Arial"/>
        </w:rPr>
        <w:t xml:space="preserve">op zoek naar een </w:t>
      </w:r>
      <w:r>
        <w:rPr>
          <w:rFonts w:cs="Arial"/>
          <w:b/>
          <w:bCs/>
        </w:rPr>
        <w:t>Secretaris Forensisch Netwerk.</w:t>
      </w:r>
    </w:p>
    <w:p w14:paraId="1DF2197E" w14:textId="77777777" w:rsidR="00685846" w:rsidRDefault="00685846" w:rsidP="00507343">
      <w:pPr>
        <w:spacing w:after="0" w:line="240" w:lineRule="auto"/>
        <w:rPr>
          <w:rFonts w:cs="Arial"/>
        </w:rPr>
      </w:pPr>
    </w:p>
    <w:p w14:paraId="776C1457" w14:textId="0E3E84B3" w:rsidR="00685846" w:rsidRPr="00A05D9E" w:rsidRDefault="00685846" w:rsidP="0068584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De organisatie</w:t>
      </w:r>
    </w:p>
    <w:p w14:paraId="288DF3E2" w14:textId="70AC5C68" w:rsidR="004E3FAE" w:rsidRDefault="009035C9" w:rsidP="005F2A80">
      <w:pPr>
        <w:spacing w:after="0" w:line="240" w:lineRule="auto"/>
        <w:rPr>
          <w:rFonts w:cstheme="minorHAnsi"/>
        </w:rPr>
      </w:pPr>
      <w:r w:rsidRPr="00CC47B4">
        <w:rPr>
          <w:rFonts w:cstheme="minorHAnsi"/>
        </w:rPr>
        <w:t xml:space="preserve">Het Forensisch Netwerk is een samenwerkingsverband tussen </w:t>
      </w:r>
      <w:r>
        <w:rPr>
          <w:rFonts w:cstheme="minorHAnsi"/>
        </w:rPr>
        <w:t>drie branche</w:t>
      </w:r>
      <w:r w:rsidR="002B4666">
        <w:rPr>
          <w:rFonts w:cstheme="minorHAnsi"/>
        </w:rPr>
        <w:t>organisaties</w:t>
      </w:r>
      <w:r w:rsidR="00B620A0">
        <w:rPr>
          <w:rFonts w:cstheme="minorHAnsi"/>
        </w:rPr>
        <w:t>;</w:t>
      </w:r>
      <w:r>
        <w:rPr>
          <w:rFonts w:cstheme="minorHAnsi"/>
        </w:rPr>
        <w:t xml:space="preserve"> </w:t>
      </w:r>
      <w:r w:rsidR="00D95A12">
        <w:rPr>
          <w:rFonts w:cstheme="minorHAnsi"/>
        </w:rPr>
        <w:t xml:space="preserve">de Nederlandse ggz, </w:t>
      </w:r>
      <w:r>
        <w:rPr>
          <w:rFonts w:cstheme="minorHAnsi"/>
        </w:rPr>
        <w:t>Valente</w:t>
      </w:r>
      <w:r w:rsidR="00D95A12">
        <w:rPr>
          <w:rFonts w:cstheme="minorHAnsi"/>
        </w:rPr>
        <w:t xml:space="preserve"> en</w:t>
      </w:r>
      <w:r>
        <w:rPr>
          <w:rFonts w:cstheme="minorHAnsi"/>
        </w:rPr>
        <w:t xml:space="preserve"> VGN</w:t>
      </w:r>
      <w:r w:rsidR="002B4666">
        <w:rPr>
          <w:rFonts w:cstheme="minorHAnsi"/>
        </w:rPr>
        <w:t xml:space="preserve">. </w:t>
      </w:r>
      <w:r w:rsidR="00C44597">
        <w:rPr>
          <w:rFonts w:cstheme="minorHAnsi"/>
        </w:rPr>
        <w:t xml:space="preserve">Gezamenlijk vertegenwoordigen zij een groot aantal instellingen die </w:t>
      </w:r>
      <w:r w:rsidR="001F4C50">
        <w:rPr>
          <w:rFonts w:cstheme="minorHAnsi"/>
        </w:rPr>
        <w:t>forensische</w:t>
      </w:r>
      <w:r w:rsidR="00C44597">
        <w:rPr>
          <w:rFonts w:cstheme="minorHAnsi"/>
        </w:rPr>
        <w:t xml:space="preserve"> </w:t>
      </w:r>
      <w:r w:rsidR="001F4C50">
        <w:rPr>
          <w:rFonts w:cstheme="minorHAnsi"/>
        </w:rPr>
        <w:t>psychiatrische zorg leveren</w:t>
      </w:r>
      <w:r w:rsidR="000F2E4C">
        <w:rPr>
          <w:rFonts w:cstheme="minorHAnsi"/>
        </w:rPr>
        <w:t xml:space="preserve">. </w:t>
      </w:r>
      <w:r w:rsidR="0078510C" w:rsidRPr="0078510C">
        <w:rPr>
          <w:rFonts w:cstheme="minorHAnsi"/>
        </w:rPr>
        <w:t>Forensische zorg is geestelijke gezondheidszorg en/of verslavingszorg en/of verstandelijk</w:t>
      </w:r>
      <w:r w:rsidR="0078510C">
        <w:rPr>
          <w:rFonts w:cstheme="minorHAnsi"/>
        </w:rPr>
        <w:t xml:space="preserve"> </w:t>
      </w:r>
      <w:r w:rsidR="0078510C" w:rsidRPr="0078510C">
        <w:rPr>
          <w:rFonts w:cstheme="minorHAnsi"/>
        </w:rPr>
        <w:t>gehandicaptenzorg voor mensen met een psychische of psychiatrische stoornis die een strafbaar feit hebben gepleegd en bij wie het risico hoog is dat zij opnieuw een strafbaar feit gaan plegen.</w:t>
      </w:r>
      <w:r w:rsidR="0078510C">
        <w:rPr>
          <w:rFonts w:cstheme="minorHAnsi"/>
        </w:rPr>
        <w:t xml:space="preserve"> </w:t>
      </w:r>
      <w:r w:rsidR="00BD061D">
        <w:rPr>
          <w:rFonts w:cstheme="minorHAnsi"/>
        </w:rPr>
        <w:t xml:space="preserve">De brancheorganisaties zetten zich </w:t>
      </w:r>
      <w:r w:rsidR="00CC2E71">
        <w:rPr>
          <w:rFonts w:cstheme="minorHAnsi"/>
        </w:rPr>
        <w:t xml:space="preserve">via het Forensisch Netwerk </w:t>
      </w:r>
      <w:r w:rsidR="00BD061D">
        <w:rPr>
          <w:rFonts w:cstheme="minorHAnsi"/>
        </w:rPr>
        <w:t xml:space="preserve">samen in </w:t>
      </w:r>
      <w:r w:rsidR="00A4556D">
        <w:rPr>
          <w:rFonts w:cs="Arial"/>
        </w:rPr>
        <w:t xml:space="preserve">voor de verbetering en versterking van </w:t>
      </w:r>
      <w:r w:rsidR="00CC2E71">
        <w:rPr>
          <w:rFonts w:cs="Arial"/>
        </w:rPr>
        <w:t xml:space="preserve">de </w:t>
      </w:r>
      <w:r w:rsidR="00A4556D">
        <w:rPr>
          <w:rFonts w:cs="Arial"/>
        </w:rPr>
        <w:t>landelijke belangenbehartiging voor de forensische sector.</w:t>
      </w:r>
      <w:r w:rsidR="00732092">
        <w:rPr>
          <w:rFonts w:cs="Arial"/>
        </w:rPr>
        <w:t xml:space="preserve"> </w:t>
      </w:r>
      <w:r w:rsidR="00B939F4">
        <w:rPr>
          <w:rFonts w:cs="Arial"/>
        </w:rPr>
        <w:t>I</w:t>
      </w:r>
      <w:r w:rsidR="00B939F4" w:rsidRPr="00602E81">
        <w:rPr>
          <w:rFonts w:cs="Arial"/>
        </w:rPr>
        <w:t xml:space="preserve">n het Forensisch Netwerk </w:t>
      </w:r>
      <w:r w:rsidR="00B939F4">
        <w:rPr>
          <w:rFonts w:cs="Arial"/>
        </w:rPr>
        <w:t xml:space="preserve">zijn </w:t>
      </w:r>
      <w:r w:rsidR="00B939F4" w:rsidRPr="00602E81">
        <w:rPr>
          <w:rFonts w:cs="Arial"/>
        </w:rPr>
        <w:t xml:space="preserve">alle instellingen vertegenwoordigd die forensisch psychiatrische zorg leveren. </w:t>
      </w:r>
      <w:r w:rsidR="00B939F4">
        <w:rPr>
          <w:rFonts w:cstheme="minorHAnsi"/>
        </w:rPr>
        <w:t xml:space="preserve">Dit zijn: </w:t>
      </w:r>
      <w:r w:rsidR="00B939F4" w:rsidRPr="00CC47B4">
        <w:rPr>
          <w:rFonts w:cstheme="minorHAnsi"/>
        </w:rPr>
        <w:t>forensisch psychiatrische centra (</w:t>
      </w:r>
      <w:proofErr w:type="spellStart"/>
      <w:r w:rsidR="00B939F4" w:rsidRPr="00CC47B4">
        <w:rPr>
          <w:rFonts w:cstheme="minorHAnsi"/>
        </w:rPr>
        <w:t>fpc</w:t>
      </w:r>
      <w:proofErr w:type="spellEnd"/>
      <w:r w:rsidR="00B939F4" w:rsidRPr="00CC47B4">
        <w:rPr>
          <w:rFonts w:cstheme="minorHAnsi"/>
        </w:rPr>
        <w:t>), forensisch psychiatrische</w:t>
      </w:r>
      <w:r w:rsidR="00B939F4">
        <w:rPr>
          <w:rFonts w:cstheme="minorHAnsi"/>
        </w:rPr>
        <w:t xml:space="preserve"> </w:t>
      </w:r>
      <w:r w:rsidR="00B939F4" w:rsidRPr="00CC47B4">
        <w:rPr>
          <w:rFonts w:cstheme="minorHAnsi"/>
        </w:rPr>
        <w:t>klinieken (</w:t>
      </w:r>
      <w:proofErr w:type="spellStart"/>
      <w:r w:rsidR="00B939F4" w:rsidRPr="00CC47B4">
        <w:rPr>
          <w:rFonts w:cstheme="minorHAnsi"/>
        </w:rPr>
        <w:t>fpk</w:t>
      </w:r>
      <w:proofErr w:type="spellEnd"/>
      <w:r w:rsidR="00B939F4" w:rsidRPr="00CC47B4">
        <w:rPr>
          <w:rFonts w:cstheme="minorHAnsi"/>
        </w:rPr>
        <w:t>), forensisch psychiatrische afdelingen (</w:t>
      </w:r>
      <w:proofErr w:type="spellStart"/>
      <w:r w:rsidR="00B939F4" w:rsidRPr="00CC47B4">
        <w:rPr>
          <w:rFonts w:cstheme="minorHAnsi"/>
        </w:rPr>
        <w:t>fpa</w:t>
      </w:r>
      <w:proofErr w:type="spellEnd"/>
      <w:r w:rsidR="00B939F4" w:rsidRPr="00CC47B4">
        <w:rPr>
          <w:rFonts w:cstheme="minorHAnsi"/>
        </w:rPr>
        <w:t>), poliklinieken (ambulant behandelen),</w:t>
      </w:r>
      <w:r w:rsidR="00B939F4">
        <w:rPr>
          <w:rFonts w:cstheme="minorHAnsi"/>
        </w:rPr>
        <w:t xml:space="preserve"> </w:t>
      </w:r>
      <w:r w:rsidR="00B939F4" w:rsidRPr="00CC47B4">
        <w:rPr>
          <w:rFonts w:cstheme="minorHAnsi"/>
        </w:rPr>
        <w:t>afdelingen/klinieken</w:t>
      </w:r>
      <w:r w:rsidR="00B939F4" w:rsidRPr="00CC0ACA">
        <w:rPr>
          <w:rFonts w:cstheme="minorHAnsi"/>
        </w:rPr>
        <w:t xml:space="preserve"> </w:t>
      </w:r>
      <w:r w:rsidR="00B939F4">
        <w:rPr>
          <w:rFonts w:cstheme="minorHAnsi"/>
        </w:rPr>
        <w:t xml:space="preserve">voor </w:t>
      </w:r>
      <w:r w:rsidR="00B939F4" w:rsidRPr="00CC47B4">
        <w:rPr>
          <w:rFonts w:cstheme="minorHAnsi"/>
        </w:rPr>
        <w:t>forensische verslavingszorg, klinieken voor intensieve behandeling</w:t>
      </w:r>
      <w:r w:rsidR="00B939F4">
        <w:rPr>
          <w:rFonts w:cstheme="minorHAnsi"/>
        </w:rPr>
        <w:t xml:space="preserve">, </w:t>
      </w:r>
      <w:r w:rsidR="00B1059B">
        <w:rPr>
          <w:rFonts w:cstheme="minorHAnsi"/>
        </w:rPr>
        <w:t xml:space="preserve">aanbieders van </w:t>
      </w:r>
      <w:r w:rsidR="00B939F4" w:rsidRPr="00CC47B4">
        <w:rPr>
          <w:rFonts w:cstheme="minorHAnsi"/>
        </w:rPr>
        <w:t xml:space="preserve">beschermd wonen, </w:t>
      </w:r>
      <w:r w:rsidR="00B939F4">
        <w:rPr>
          <w:rFonts w:cstheme="minorHAnsi"/>
        </w:rPr>
        <w:t xml:space="preserve">instellingen voor </w:t>
      </w:r>
      <w:r w:rsidR="00B939F4" w:rsidRPr="00CC47B4">
        <w:rPr>
          <w:rFonts w:cstheme="minorHAnsi"/>
        </w:rPr>
        <w:t>sterk</w:t>
      </w:r>
      <w:r w:rsidR="00B939F4">
        <w:rPr>
          <w:rFonts w:cstheme="minorHAnsi"/>
        </w:rPr>
        <w:t xml:space="preserve"> </w:t>
      </w:r>
      <w:r w:rsidR="00B939F4" w:rsidRPr="00CC47B4">
        <w:rPr>
          <w:rFonts w:cstheme="minorHAnsi"/>
        </w:rPr>
        <w:t xml:space="preserve">gedragsgestoorde en licht verstandelijk gehandicaptenzorg </w:t>
      </w:r>
      <w:r w:rsidR="005B14B1">
        <w:rPr>
          <w:rFonts w:cstheme="minorHAnsi"/>
        </w:rPr>
        <w:t xml:space="preserve">en </w:t>
      </w:r>
      <w:r w:rsidR="00B939F4">
        <w:rPr>
          <w:rFonts w:cstheme="minorHAnsi"/>
        </w:rPr>
        <w:t>instellingen voor ambulante begeleiding en ondersteuning van mensen met een licht verstandelijke handicap</w:t>
      </w:r>
      <w:r w:rsidR="00B939F4" w:rsidRPr="00CC47B4">
        <w:rPr>
          <w:rFonts w:cstheme="minorHAnsi"/>
        </w:rPr>
        <w:t>.</w:t>
      </w:r>
      <w:r w:rsidR="00B939F4">
        <w:rPr>
          <w:rFonts w:cstheme="minorHAnsi"/>
        </w:rPr>
        <w:t xml:space="preserve"> </w:t>
      </w:r>
    </w:p>
    <w:p w14:paraId="3532BBA2" w14:textId="1A85FE46" w:rsidR="00712145" w:rsidRPr="006B505B" w:rsidRDefault="00B939F4" w:rsidP="005F2A80">
      <w:pPr>
        <w:spacing w:after="0" w:line="240" w:lineRule="auto"/>
        <w:rPr>
          <w:rFonts w:cstheme="minorHAnsi"/>
        </w:rPr>
      </w:pPr>
      <w:r>
        <w:rPr>
          <w:rFonts w:cs="Arial"/>
        </w:rPr>
        <w:t>De branche</w:t>
      </w:r>
      <w:r w:rsidR="000B3F93">
        <w:rPr>
          <w:rFonts w:cs="Arial"/>
        </w:rPr>
        <w:t>organ</w:t>
      </w:r>
      <w:r w:rsidR="008A38EB">
        <w:rPr>
          <w:rFonts w:cs="Arial"/>
        </w:rPr>
        <w:t>i</w:t>
      </w:r>
      <w:r w:rsidR="000B3F93">
        <w:rPr>
          <w:rFonts w:cs="Arial"/>
        </w:rPr>
        <w:t xml:space="preserve">saties </w:t>
      </w:r>
      <w:r w:rsidR="008A38EB">
        <w:rPr>
          <w:rFonts w:cs="Arial"/>
        </w:rPr>
        <w:t xml:space="preserve">de Nederlandse ggz, </w:t>
      </w:r>
      <w:r>
        <w:rPr>
          <w:rFonts w:cs="Arial"/>
        </w:rPr>
        <w:t>Valent</w:t>
      </w:r>
      <w:r w:rsidR="008A38EB">
        <w:rPr>
          <w:rFonts w:cs="Arial"/>
        </w:rPr>
        <w:t>e en</w:t>
      </w:r>
      <w:r>
        <w:rPr>
          <w:rFonts w:cs="Arial"/>
        </w:rPr>
        <w:t xml:space="preserve"> VGN werken nauw samen zodat </w:t>
      </w:r>
      <w:r w:rsidRPr="00C57E13">
        <w:rPr>
          <w:rFonts w:cs="Arial"/>
        </w:rPr>
        <w:t>instellingen de ruimte krijgen om doelmatige en innovatieve geestelijke gezondheidszorg te leveren en de behandelkwaliteit op hoog niveau te houden.</w:t>
      </w:r>
      <w:r w:rsidR="006B505B">
        <w:rPr>
          <w:rFonts w:cstheme="minorHAnsi"/>
        </w:rPr>
        <w:t xml:space="preserve"> </w:t>
      </w:r>
      <w:r w:rsidR="00363EAE" w:rsidRPr="00363EAE">
        <w:rPr>
          <w:rFonts w:cs="Arial"/>
        </w:rPr>
        <w:t xml:space="preserve">Ga jij met ons samen deze uitdaging aan? Wij zoeken </w:t>
      </w:r>
      <w:r w:rsidR="00712145" w:rsidRPr="00363EAE">
        <w:rPr>
          <w:rFonts w:cs="Arial"/>
        </w:rPr>
        <w:t>een:</w:t>
      </w:r>
    </w:p>
    <w:p w14:paraId="6568F9D2" w14:textId="77777777" w:rsidR="00712145" w:rsidRPr="00A53F17" w:rsidRDefault="00712145" w:rsidP="008445E6">
      <w:pPr>
        <w:spacing w:after="0" w:line="240" w:lineRule="auto"/>
        <w:rPr>
          <w:rFonts w:cs="Arial"/>
        </w:rPr>
      </w:pPr>
    </w:p>
    <w:p w14:paraId="49AB3DB3" w14:textId="786B31E8" w:rsidR="00A53F17" w:rsidRPr="00A53F17" w:rsidRDefault="00567596" w:rsidP="00A53F17">
      <w:pPr>
        <w:spacing w:after="0" w:line="240" w:lineRule="auto"/>
        <w:jc w:val="center"/>
        <w:rPr>
          <w:rFonts w:cs="Arial"/>
        </w:rPr>
      </w:pPr>
      <w:r>
        <w:rPr>
          <w:rFonts w:cs="Arial"/>
          <w:b/>
        </w:rPr>
        <w:t>Secretaris Forensisch Netwerk</w:t>
      </w:r>
    </w:p>
    <w:p w14:paraId="496AE5AD" w14:textId="26ABB3E6" w:rsidR="00771A60" w:rsidRDefault="00771A60" w:rsidP="00A53F17">
      <w:pPr>
        <w:spacing w:after="0" w:line="240" w:lineRule="auto"/>
        <w:jc w:val="center"/>
        <w:rPr>
          <w:rFonts w:cs="Arial"/>
        </w:rPr>
      </w:pPr>
      <w:r w:rsidRPr="00A53F17">
        <w:rPr>
          <w:rFonts w:cs="Arial"/>
        </w:rPr>
        <w:t>(</w:t>
      </w:r>
      <w:r w:rsidR="00B1059B">
        <w:rPr>
          <w:rFonts w:cs="Arial"/>
        </w:rPr>
        <w:t xml:space="preserve">12 tot </w:t>
      </w:r>
      <w:r w:rsidR="00CC2E71">
        <w:rPr>
          <w:rFonts w:cs="Arial"/>
        </w:rPr>
        <w:t xml:space="preserve">16 </w:t>
      </w:r>
      <w:r w:rsidR="00A106E7" w:rsidRPr="00A53F17">
        <w:rPr>
          <w:rFonts w:cs="Arial"/>
        </w:rPr>
        <w:t>uur)</w:t>
      </w:r>
    </w:p>
    <w:p w14:paraId="1AB52574" w14:textId="451568A5" w:rsidR="00A655F4" w:rsidRPr="00B939F4" w:rsidRDefault="00A05D9E" w:rsidP="00B939F4">
      <w:pPr>
        <w:spacing w:after="0" w:line="240" w:lineRule="auto"/>
        <w:rPr>
          <w:rFonts w:cs="Arial"/>
          <w:b/>
          <w:bCs/>
        </w:rPr>
      </w:pPr>
      <w:r w:rsidRPr="00A05D9E">
        <w:rPr>
          <w:rFonts w:cs="Arial"/>
          <w:b/>
        </w:rPr>
        <w:t>Wat ga je doen?</w:t>
      </w:r>
      <w:r w:rsidR="00DB6303" w:rsidRPr="00DB6303">
        <w:rPr>
          <w:rFonts w:cs="Arial"/>
          <w:b/>
          <w:bCs/>
        </w:rPr>
        <w:t xml:space="preserve"> </w:t>
      </w:r>
    </w:p>
    <w:p w14:paraId="0D1EB8BE" w14:textId="73CF017C" w:rsidR="00555C49" w:rsidRDefault="009E6054" w:rsidP="00D52665">
      <w:pPr>
        <w:pStyle w:val="Geenafstand"/>
      </w:pPr>
      <w:r>
        <w:rPr>
          <w:rFonts w:cs="Arial"/>
        </w:rPr>
        <w:t>Als Secretaris</w:t>
      </w:r>
      <w:r w:rsidR="00444878">
        <w:rPr>
          <w:rFonts w:cs="Arial"/>
        </w:rPr>
        <w:t xml:space="preserve"> Forensisch Netwerk </w:t>
      </w:r>
      <w:r w:rsidR="00831455">
        <w:t xml:space="preserve">bewaak je het </w:t>
      </w:r>
      <w:r w:rsidR="00831455" w:rsidRPr="000F6C5E">
        <w:t>proces van</w:t>
      </w:r>
      <w:r w:rsidR="00831455">
        <w:t xml:space="preserve"> </w:t>
      </w:r>
      <w:r w:rsidR="002B2FB0">
        <w:t xml:space="preserve">de </w:t>
      </w:r>
      <w:r w:rsidR="00831455" w:rsidRPr="000F6C5E">
        <w:t>gezamenlijke belangenbehartiging</w:t>
      </w:r>
      <w:r w:rsidR="00B1059B">
        <w:t xml:space="preserve"> en stemt daarover af </w:t>
      </w:r>
      <w:r w:rsidR="00B1059B" w:rsidRPr="00B1059B">
        <w:t>met de voorzitter en de overige leden van het FN</w:t>
      </w:r>
      <w:r w:rsidR="002B2FB0">
        <w:t>.</w:t>
      </w:r>
      <w:r w:rsidR="00831455" w:rsidRPr="000F6C5E">
        <w:t xml:space="preserve"> </w:t>
      </w:r>
      <w:r w:rsidR="009A25EF">
        <w:t>Je hebt een belangrijke rol</w:t>
      </w:r>
      <w:r w:rsidR="009B2873">
        <w:t xml:space="preserve"> in het organiseren en het voorbereiden van </w:t>
      </w:r>
      <w:r w:rsidR="004507C7">
        <w:t xml:space="preserve">(bestuurlijke) </w:t>
      </w:r>
      <w:r w:rsidR="009B2873">
        <w:t>overleggen</w:t>
      </w:r>
      <w:r w:rsidR="00505F71">
        <w:t xml:space="preserve"> ten behoeve van een optimale besluitvorming en betrokkenheid van de </w:t>
      </w:r>
      <w:r w:rsidR="00683A2E">
        <w:t>drie branches</w:t>
      </w:r>
      <w:r w:rsidR="00505F71">
        <w:t xml:space="preserve">. Je faciliteert </w:t>
      </w:r>
      <w:r w:rsidR="00DA45E3">
        <w:t>de besluitvorming</w:t>
      </w:r>
      <w:r w:rsidR="00523B44">
        <w:t xml:space="preserve"> en </w:t>
      </w:r>
      <w:r w:rsidR="00505F71">
        <w:t xml:space="preserve">draagt bij aan goede </w:t>
      </w:r>
      <w:r w:rsidR="00523B44">
        <w:t>verslaglegging.</w:t>
      </w:r>
      <w:r w:rsidR="00383464">
        <w:t xml:space="preserve"> </w:t>
      </w:r>
      <w:r w:rsidR="00142EEF" w:rsidRPr="000F6C5E">
        <w:t xml:space="preserve">Hierbij </w:t>
      </w:r>
      <w:r w:rsidR="00C5601C">
        <w:t xml:space="preserve">werk je nauw samen met </w:t>
      </w:r>
      <w:r w:rsidR="00142EEF" w:rsidRPr="000F6C5E">
        <w:t xml:space="preserve">beleidsadviseurs van de </w:t>
      </w:r>
      <w:r w:rsidR="003F2559">
        <w:t>zorg</w:t>
      </w:r>
      <w:r w:rsidR="00142EEF" w:rsidRPr="000F6C5E">
        <w:t>branche</w:t>
      </w:r>
      <w:r w:rsidR="003F2559">
        <w:t>s</w:t>
      </w:r>
      <w:r w:rsidR="00CC0249">
        <w:t xml:space="preserve">. </w:t>
      </w:r>
      <w:r w:rsidR="00BF070F">
        <w:t>O</w:t>
      </w:r>
      <w:r w:rsidR="00993932">
        <w:t>nder meer door het faciliteren va</w:t>
      </w:r>
      <w:r w:rsidR="00652DB3">
        <w:t xml:space="preserve">n hun inbreng </w:t>
      </w:r>
      <w:r w:rsidR="00142EEF" w:rsidRPr="000F6C5E">
        <w:t>op het gebied van financiën, juridische zaken, landelijke samenwerkingsprojecten e.d.</w:t>
      </w:r>
      <w:r w:rsidR="00752306">
        <w:t xml:space="preserve"> </w:t>
      </w:r>
    </w:p>
    <w:p w14:paraId="6C3ED2F7" w14:textId="77777777" w:rsidR="00B1059B" w:rsidRDefault="00B1059B" w:rsidP="00D52665">
      <w:pPr>
        <w:pStyle w:val="Geenafstand"/>
      </w:pPr>
    </w:p>
    <w:p w14:paraId="3935A0F5" w14:textId="3E4EE8A5" w:rsidR="008A6B05" w:rsidRPr="00B1059B" w:rsidRDefault="00CC0249" w:rsidP="00B1059B">
      <w:pPr>
        <w:pStyle w:val="Geenafstand"/>
        <w:rPr>
          <w:rFonts w:cs="Arial"/>
        </w:rPr>
      </w:pPr>
      <w:r w:rsidRPr="00B1059B">
        <w:rPr>
          <w:rFonts w:cs="Arial"/>
        </w:rPr>
        <w:t xml:space="preserve">Samen met de beleidsadviseurs van de branches stel je </w:t>
      </w:r>
      <w:r w:rsidR="00BC28F5" w:rsidRPr="00B1059B">
        <w:rPr>
          <w:rFonts w:cs="Arial"/>
        </w:rPr>
        <w:t xml:space="preserve">de agenda </w:t>
      </w:r>
      <w:r w:rsidR="00505F71" w:rsidRPr="00B1059B">
        <w:rPr>
          <w:rFonts w:cs="Arial"/>
        </w:rPr>
        <w:t xml:space="preserve">op en bereid je de stukken </w:t>
      </w:r>
      <w:r w:rsidR="00C059EC" w:rsidRPr="00B1059B">
        <w:rPr>
          <w:rFonts w:cs="Arial"/>
        </w:rPr>
        <w:t xml:space="preserve">voor </w:t>
      </w:r>
      <w:r w:rsidR="00683A2E" w:rsidRPr="00B1059B">
        <w:rPr>
          <w:rFonts w:cs="Arial"/>
        </w:rPr>
        <w:t>het Forensisch Netwerk</w:t>
      </w:r>
      <w:r w:rsidR="00B1059B" w:rsidRPr="00B1059B">
        <w:rPr>
          <w:rFonts w:cs="Arial"/>
        </w:rPr>
        <w:t xml:space="preserve"> </w:t>
      </w:r>
      <w:r w:rsidR="00505F71" w:rsidRPr="00B1059B">
        <w:rPr>
          <w:rFonts w:cs="Arial"/>
        </w:rPr>
        <w:t>voor</w:t>
      </w:r>
      <w:r w:rsidR="002B795F" w:rsidRPr="00B1059B">
        <w:rPr>
          <w:rFonts w:cs="Arial"/>
        </w:rPr>
        <w:t xml:space="preserve">, </w:t>
      </w:r>
      <w:r w:rsidR="00505F71" w:rsidRPr="00B1059B">
        <w:rPr>
          <w:rFonts w:cs="Arial"/>
        </w:rPr>
        <w:t xml:space="preserve">die </w:t>
      </w:r>
      <w:r w:rsidR="002B795F" w:rsidRPr="00B1059B">
        <w:rPr>
          <w:rFonts w:cs="Arial"/>
        </w:rPr>
        <w:t>is afgestemd op de Bestuurlijke Agenda Forensische Zorg en</w:t>
      </w:r>
      <w:r w:rsidR="00D52665" w:rsidRPr="00B1059B">
        <w:rPr>
          <w:rFonts w:cs="Arial"/>
        </w:rPr>
        <w:t xml:space="preserve"> op de</w:t>
      </w:r>
      <w:r w:rsidR="002B795F" w:rsidRPr="00B1059B">
        <w:rPr>
          <w:rFonts w:cs="Arial"/>
        </w:rPr>
        <w:t xml:space="preserve"> inhoudelijke ontwikkelingen vanuit het veld.</w:t>
      </w:r>
      <w:r w:rsidR="00D52665" w:rsidRPr="00B1059B">
        <w:rPr>
          <w:rFonts w:cs="Arial"/>
        </w:rPr>
        <w:t xml:space="preserve"> </w:t>
      </w:r>
      <w:r w:rsidR="00B63DC5" w:rsidRPr="00B1059B">
        <w:rPr>
          <w:rFonts w:cs="Arial"/>
        </w:rPr>
        <w:t>Je monitort programma’s en ontwikkelingen die van invloed zijn op het Forensisch Netwerk</w:t>
      </w:r>
      <w:r w:rsidR="00683A2E" w:rsidRPr="00B1059B">
        <w:rPr>
          <w:rFonts w:cs="Arial"/>
        </w:rPr>
        <w:t xml:space="preserve"> en weet deze op de juiste manier te agenderen</w:t>
      </w:r>
      <w:r w:rsidR="00B63DC5" w:rsidRPr="00B1059B">
        <w:rPr>
          <w:rFonts w:cs="Arial"/>
        </w:rPr>
        <w:t>.</w:t>
      </w:r>
      <w:r w:rsidR="008C78D7" w:rsidRPr="00B1059B">
        <w:rPr>
          <w:rFonts w:cs="Arial"/>
        </w:rPr>
        <w:t xml:space="preserve"> </w:t>
      </w:r>
      <w:r w:rsidR="000150DD" w:rsidRPr="00B1059B">
        <w:rPr>
          <w:rFonts w:cs="Arial"/>
        </w:rPr>
        <w:t>Tot slot zorg je i</w:t>
      </w:r>
      <w:r w:rsidR="00142EEF" w:rsidRPr="00B1059B">
        <w:rPr>
          <w:rFonts w:cs="Arial"/>
        </w:rPr>
        <w:t xml:space="preserve">n samenwerking met het secretariaat voor </w:t>
      </w:r>
      <w:r w:rsidR="000150DD" w:rsidRPr="00B1059B">
        <w:rPr>
          <w:rFonts w:cs="Arial"/>
        </w:rPr>
        <w:t xml:space="preserve">een accurate </w:t>
      </w:r>
      <w:r w:rsidR="00142EEF" w:rsidRPr="00B1059B">
        <w:rPr>
          <w:rFonts w:cs="Arial"/>
        </w:rPr>
        <w:t xml:space="preserve">planning, </w:t>
      </w:r>
      <w:r w:rsidR="0023519D" w:rsidRPr="00B1059B">
        <w:rPr>
          <w:rFonts w:cs="Arial"/>
        </w:rPr>
        <w:t xml:space="preserve">uitgewerkte </w:t>
      </w:r>
      <w:r w:rsidR="00142EEF" w:rsidRPr="00B1059B">
        <w:rPr>
          <w:rFonts w:cs="Arial"/>
        </w:rPr>
        <w:t>notule</w:t>
      </w:r>
      <w:r w:rsidR="0023519D" w:rsidRPr="00B1059B">
        <w:rPr>
          <w:rFonts w:cs="Arial"/>
        </w:rPr>
        <w:t xml:space="preserve">n en de juiste </w:t>
      </w:r>
      <w:r w:rsidR="00142EEF" w:rsidRPr="00B1059B">
        <w:rPr>
          <w:rFonts w:cs="Arial"/>
        </w:rPr>
        <w:t>documentatie.</w:t>
      </w:r>
    </w:p>
    <w:p w14:paraId="6639F0B4" w14:textId="33FF6DEF" w:rsidR="00A53F17" w:rsidRDefault="00A53F17" w:rsidP="00A53F17">
      <w:pPr>
        <w:spacing w:after="0" w:line="240" w:lineRule="auto"/>
        <w:rPr>
          <w:rFonts w:cs="Arial"/>
        </w:rPr>
      </w:pPr>
    </w:p>
    <w:p w14:paraId="57D41F07" w14:textId="77777777" w:rsidR="00637A6C" w:rsidRPr="00637A6C" w:rsidRDefault="00637A6C" w:rsidP="00637A6C">
      <w:pPr>
        <w:spacing w:after="0" w:line="240" w:lineRule="auto"/>
        <w:rPr>
          <w:rFonts w:cs="Arial"/>
          <w:b/>
        </w:rPr>
      </w:pPr>
      <w:r w:rsidRPr="00637A6C">
        <w:rPr>
          <w:rFonts w:cs="Arial"/>
          <w:b/>
        </w:rPr>
        <w:t>Wat neem je mee?</w:t>
      </w:r>
    </w:p>
    <w:p w14:paraId="7552E5AB" w14:textId="390623C2" w:rsidR="00C14D45" w:rsidRDefault="00A22050" w:rsidP="00637A6C">
      <w:pPr>
        <w:pStyle w:val="Lijstalinea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R</w:t>
      </w:r>
      <w:r w:rsidR="00637A6C" w:rsidRPr="00A22050">
        <w:rPr>
          <w:rFonts w:cs="Arial"/>
        </w:rPr>
        <w:t>elevante opleidi</w:t>
      </w:r>
      <w:r w:rsidR="003C7B7A" w:rsidRPr="00A22050">
        <w:rPr>
          <w:rFonts w:cs="Arial"/>
        </w:rPr>
        <w:t>ng op academisch</w:t>
      </w:r>
      <w:r w:rsidR="00044008">
        <w:rPr>
          <w:rFonts w:cs="Arial"/>
        </w:rPr>
        <w:t xml:space="preserve"> niveau</w:t>
      </w:r>
      <w:r w:rsidR="00203F6D">
        <w:rPr>
          <w:rFonts w:cs="Arial"/>
        </w:rPr>
        <w:t>;</w:t>
      </w:r>
    </w:p>
    <w:p w14:paraId="3B96A03E" w14:textId="0A6C1852" w:rsidR="003839E4" w:rsidRDefault="003839E4" w:rsidP="00637A6C">
      <w:pPr>
        <w:pStyle w:val="Lijstalinea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Ervaring met en inzicht in </w:t>
      </w:r>
      <w:r w:rsidR="00F36F7C">
        <w:t>bestuurlijke verhoudingen, processen en denkwijzen;</w:t>
      </w:r>
    </w:p>
    <w:p w14:paraId="152419FD" w14:textId="4D8F18C2" w:rsidR="00013DE7" w:rsidRDefault="00013DE7" w:rsidP="00013DE7">
      <w:pPr>
        <w:pStyle w:val="Geenafstand"/>
        <w:numPr>
          <w:ilvl w:val="0"/>
          <w:numId w:val="2"/>
        </w:numPr>
      </w:pPr>
      <w:r>
        <w:t>Kennis van het werkveld van de forensische zorg en de ontwikkelingen binnen het Justitie domein;</w:t>
      </w:r>
    </w:p>
    <w:p w14:paraId="5ABA9841" w14:textId="5C8A89B1" w:rsidR="008A0211" w:rsidRDefault="008A0211" w:rsidP="008A0211">
      <w:pPr>
        <w:pStyle w:val="Geenafstand"/>
        <w:numPr>
          <w:ilvl w:val="0"/>
          <w:numId w:val="2"/>
        </w:numPr>
      </w:pPr>
      <w:r>
        <w:t>Strategisch en tactisch inzicht in combinatie met de bereidheid om op uitvoerend niveau te werken;</w:t>
      </w:r>
    </w:p>
    <w:p w14:paraId="6B6EAA46" w14:textId="034106A2" w:rsidR="00921394" w:rsidRDefault="00921394" w:rsidP="00921394">
      <w:pPr>
        <w:pStyle w:val="Geenafstand"/>
        <w:numPr>
          <w:ilvl w:val="0"/>
          <w:numId w:val="2"/>
        </w:numPr>
      </w:pPr>
      <w:r>
        <w:lastRenderedPageBreak/>
        <w:t>Initiatiefrijk, diplomatiek en flexibel;</w:t>
      </w:r>
    </w:p>
    <w:p w14:paraId="12FF25AD" w14:textId="1EE43865" w:rsidR="00921394" w:rsidRDefault="00921394" w:rsidP="00921394">
      <w:pPr>
        <w:pStyle w:val="Geenafstand"/>
        <w:numPr>
          <w:ilvl w:val="0"/>
          <w:numId w:val="2"/>
        </w:numPr>
      </w:pPr>
      <w:r>
        <w:t>Communicatief en goede schriftelijke vaardigheden</w:t>
      </w:r>
      <w:r w:rsidR="00A5105B">
        <w:t>.</w:t>
      </w:r>
    </w:p>
    <w:p w14:paraId="49D142D0" w14:textId="77777777" w:rsidR="00921394" w:rsidRDefault="00921394" w:rsidP="00921394">
      <w:pPr>
        <w:pStyle w:val="Geenafstand"/>
        <w:ind w:left="720"/>
      </w:pPr>
    </w:p>
    <w:p w14:paraId="4F9B48F8" w14:textId="77777777" w:rsidR="00C027A5" w:rsidRPr="00A53F17" w:rsidRDefault="00C027A5" w:rsidP="00A53F17">
      <w:pPr>
        <w:spacing w:after="0" w:line="240" w:lineRule="auto"/>
        <w:rPr>
          <w:rFonts w:cs="Arial"/>
          <w:b/>
        </w:rPr>
      </w:pPr>
      <w:r w:rsidRPr="00A53F17">
        <w:rPr>
          <w:rFonts w:cs="Arial"/>
          <w:b/>
        </w:rPr>
        <w:t>Wat bieden we?</w:t>
      </w:r>
    </w:p>
    <w:p w14:paraId="171DE37E" w14:textId="6BA25789" w:rsidR="00A05D9E" w:rsidRDefault="001279C8" w:rsidP="003C7B7A">
      <w:pPr>
        <w:spacing w:after="0" w:line="240" w:lineRule="auto"/>
        <w:rPr>
          <w:rFonts w:cs="Arial"/>
        </w:rPr>
      </w:pPr>
      <w:r>
        <w:rPr>
          <w:rFonts w:cs="Arial"/>
        </w:rPr>
        <w:t>Voor</w:t>
      </w:r>
      <w:r w:rsidR="000B165C">
        <w:rPr>
          <w:rFonts w:cs="Arial"/>
        </w:rPr>
        <w:t xml:space="preserve"> deze functie </w:t>
      </w:r>
      <w:r>
        <w:rPr>
          <w:rFonts w:cs="Arial"/>
        </w:rPr>
        <w:t xml:space="preserve">treedt de Nederlandse ggz namens de 3 brancheorganisaties op als werkgever. </w:t>
      </w:r>
      <w:r w:rsidR="002C2C9C">
        <w:rPr>
          <w:rFonts w:cs="Arial"/>
        </w:rPr>
        <w:t xml:space="preserve">De Nederlandse </w:t>
      </w:r>
      <w:r w:rsidR="002F0FF2">
        <w:rPr>
          <w:rFonts w:cs="Arial"/>
        </w:rPr>
        <w:t>ggz</w:t>
      </w:r>
      <w:r w:rsidR="002C2C9C">
        <w:rPr>
          <w:rFonts w:cs="Arial"/>
        </w:rPr>
        <w:t xml:space="preserve"> </w:t>
      </w:r>
      <w:r w:rsidR="003C7B7A" w:rsidRPr="003C7B7A">
        <w:rPr>
          <w:rFonts w:cs="Arial"/>
        </w:rPr>
        <w:t>biedt een</w:t>
      </w:r>
      <w:r w:rsidR="00AC6FC1">
        <w:rPr>
          <w:rFonts w:cs="Arial"/>
        </w:rPr>
        <w:t xml:space="preserve"> boeiende en </w:t>
      </w:r>
      <w:r w:rsidR="003C7B7A">
        <w:rPr>
          <w:rFonts w:cs="Arial"/>
        </w:rPr>
        <w:t xml:space="preserve">inspirerende werkomgeving, met </w:t>
      </w:r>
      <w:r w:rsidR="003C7B7A" w:rsidRPr="003C7B7A">
        <w:rPr>
          <w:rFonts w:cs="Arial"/>
        </w:rPr>
        <w:t>volop aandacht voor persoonlijke ontwikkeling van medewerkers.</w:t>
      </w:r>
    </w:p>
    <w:p w14:paraId="03374DBE" w14:textId="4D3E6591" w:rsidR="00AE644D" w:rsidRPr="00F561C3" w:rsidRDefault="002C2C9C" w:rsidP="00F561C3">
      <w:pPr>
        <w:spacing w:after="0" w:line="240" w:lineRule="auto"/>
        <w:rPr>
          <w:rFonts w:cs="Arial"/>
        </w:rPr>
      </w:pPr>
      <w:r>
        <w:rPr>
          <w:rFonts w:cs="Arial"/>
        </w:rPr>
        <w:t xml:space="preserve">De arbeidsvoorwaarden zijn in </w:t>
      </w:r>
      <w:r w:rsidRPr="003C7B7A">
        <w:rPr>
          <w:rFonts w:cs="Arial"/>
        </w:rPr>
        <w:t>overeenstemming met de zwaarte van de functie</w:t>
      </w:r>
      <w:r w:rsidR="00C0128B">
        <w:rPr>
          <w:rFonts w:cs="Arial"/>
        </w:rPr>
        <w:t xml:space="preserve"> </w:t>
      </w:r>
      <w:r w:rsidR="00C0128B" w:rsidRPr="00773E1B">
        <w:rPr>
          <w:rFonts w:cs="Arial"/>
        </w:rPr>
        <w:t>conform de cao ggz</w:t>
      </w:r>
      <w:r w:rsidR="0043093E">
        <w:rPr>
          <w:rFonts w:cs="Arial"/>
        </w:rPr>
        <w:t xml:space="preserve">. </w:t>
      </w:r>
      <w:r w:rsidR="00BD0651">
        <w:rPr>
          <w:rFonts w:cs="Arial"/>
        </w:rPr>
        <w:t>We bieden je;</w:t>
      </w:r>
      <w:r w:rsidR="00AC6FC1">
        <w:rPr>
          <w:rFonts w:cs="Arial"/>
        </w:rPr>
        <w:t xml:space="preserve"> </w:t>
      </w:r>
    </w:p>
    <w:p w14:paraId="7D42BBB8" w14:textId="151842D3" w:rsidR="00720221" w:rsidRDefault="00720221" w:rsidP="00AE644D">
      <w:pPr>
        <w:pStyle w:val="Lijstalinea"/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Ee</w:t>
      </w:r>
      <w:r w:rsidRPr="00720221">
        <w:rPr>
          <w:rFonts w:cs="Arial"/>
        </w:rPr>
        <w:t xml:space="preserve">n </w:t>
      </w:r>
      <w:r>
        <w:rPr>
          <w:rFonts w:cs="Arial"/>
        </w:rPr>
        <w:t xml:space="preserve">bruto </w:t>
      </w:r>
      <w:r w:rsidRPr="00720221">
        <w:rPr>
          <w:rFonts w:cs="Arial"/>
        </w:rPr>
        <w:t>salaris tot max € 5.</w:t>
      </w:r>
      <w:r w:rsidR="006A1FB0">
        <w:rPr>
          <w:rFonts w:cs="Arial"/>
        </w:rPr>
        <w:t>734,</w:t>
      </w:r>
      <w:r w:rsidRPr="00720221">
        <w:rPr>
          <w:rFonts w:cs="Arial"/>
        </w:rPr>
        <w:t>- (FWG 65);</w:t>
      </w:r>
    </w:p>
    <w:p w14:paraId="7BAE2EA3" w14:textId="6DEECD31" w:rsidR="00AE644D" w:rsidRPr="002230AD" w:rsidRDefault="00AE644D" w:rsidP="00AE644D">
      <w:pPr>
        <w:pStyle w:val="Lijstalinea"/>
        <w:numPr>
          <w:ilvl w:val="0"/>
          <w:numId w:val="3"/>
        </w:numPr>
        <w:spacing w:after="0" w:line="240" w:lineRule="auto"/>
        <w:rPr>
          <w:rFonts w:cs="Arial"/>
        </w:rPr>
      </w:pPr>
      <w:r w:rsidRPr="002230AD">
        <w:rPr>
          <w:rFonts w:cs="Arial"/>
        </w:rPr>
        <w:t>Een eindejaarsuitkering van 8,33%;</w:t>
      </w:r>
    </w:p>
    <w:p w14:paraId="64402CE4" w14:textId="72EF2769" w:rsidR="00AE644D" w:rsidRPr="002230AD" w:rsidRDefault="00AE644D" w:rsidP="00AE644D">
      <w:pPr>
        <w:pStyle w:val="Lijstalinea"/>
        <w:numPr>
          <w:ilvl w:val="0"/>
          <w:numId w:val="3"/>
        </w:numPr>
        <w:spacing w:after="0" w:line="240" w:lineRule="auto"/>
        <w:rPr>
          <w:rFonts w:cs="Arial"/>
        </w:rPr>
      </w:pPr>
      <w:r w:rsidRPr="002230AD">
        <w:rPr>
          <w:rFonts w:cs="Arial"/>
        </w:rPr>
        <w:t xml:space="preserve">Een jaarlijks vrij te besteden budget </w:t>
      </w:r>
      <w:r w:rsidR="00353974">
        <w:rPr>
          <w:rFonts w:cs="Arial"/>
        </w:rPr>
        <w:t>voor vitaliteit</w:t>
      </w:r>
      <w:r w:rsidRPr="002230AD">
        <w:rPr>
          <w:rFonts w:cs="Arial"/>
        </w:rPr>
        <w:t>;</w:t>
      </w:r>
    </w:p>
    <w:p w14:paraId="0D071A4C" w14:textId="26F02111" w:rsidR="00AE644D" w:rsidRDefault="00AE644D" w:rsidP="00AE644D">
      <w:pPr>
        <w:pStyle w:val="Lijstalinea"/>
        <w:numPr>
          <w:ilvl w:val="0"/>
          <w:numId w:val="3"/>
        </w:numPr>
        <w:spacing w:after="0" w:line="240" w:lineRule="auto"/>
        <w:rPr>
          <w:rFonts w:cs="Arial"/>
        </w:rPr>
      </w:pPr>
      <w:r w:rsidRPr="002230AD">
        <w:rPr>
          <w:rFonts w:cs="Arial"/>
        </w:rPr>
        <w:t>Opleidingsfaciliteiten, een meerkeuzesysteem arbeidsvoorwaarden en een goede reiskostenregeling;</w:t>
      </w:r>
    </w:p>
    <w:p w14:paraId="64888590" w14:textId="77777777" w:rsidR="00AE644D" w:rsidRPr="002230AD" w:rsidRDefault="00AE644D" w:rsidP="00AE644D">
      <w:pPr>
        <w:pStyle w:val="Lijstalinea"/>
        <w:numPr>
          <w:ilvl w:val="0"/>
          <w:numId w:val="3"/>
        </w:numPr>
        <w:spacing w:after="0" w:line="240" w:lineRule="auto"/>
        <w:rPr>
          <w:rFonts w:cs="Arial"/>
        </w:rPr>
      </w:pPr>
      <w:r w:rsidRPr="002230AD">
        <w:rPr>
          <w:rFonts w:cs="Arial"/>
        </w:rPr>
        <w:t>Een pensioen bij het Pensioenfonds Zorg &amp; Welzijn;</w:t>
      </w:r>
    </w:p>
    <w:p w14:paraId="6478C8BE" w14:textId="77777777" w:rsidR="00AE644D" w:rsidRDefault="00AE644D" w:rsidP="00AE644D">
      <w:pPr>
        <w:pStyle w:val="Lijstalinea"/>
        <w:numPr>
          <w:ilvl w:val="0"/>
          <w:numId w:val="3"/>
        </w:numPr>
        <w:spacing w:after="0" w:line="240" w:lineRule="auto"/>
        <w:rPr>
          <w:rFonts w:cs="Arial"/>
        </w:rPr>
      </w:pPr>
      <w:r w:rsidRPr="002230AD">
        <w:rPr>
          <w:rFonts w:cs="Arial"/>
        </w:rPr>
        <w:t>Tijd- en plaats onafhankelijk werken.</w:t>
      </w:r>
    </w:p>
    <w:p w14:paraId="3F1B59B6" w14:textId="77777777" w:rsidR="00EA003C" w:rsidRDefault="00EA003C" w:rsidP="003C7B7A">
      <w:pPr>
        <w:spacing w:after="0" w:line="240" w:lineRule="auto"/>
        <w:rPr>
          <w:rFonts w:cs="Arial"/>
          <w:b/>
        </w:rPr>
      </w:pPr>
    </w:p>
    <w:p w14:paraId="70AD1444" w14:textId="121FD9EB" w:rsidR="00A53F17" w:rsidRDefault="003C7B7A" w:rsidP="00A53F17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Geïnteresseerd</w:t>
      </w:r>
      <w:r w:rsidR="00A53F17" w:rsidRPr="00A53F17">
        <w:rPr>
          <w:rFonts w:cs="Arial"/>
          <w:b/>
        </w:rPr>
        <w:t>?</w:t>
      </w:r>
    </w:p>
    <w:p w14:paraId="613F42B9" w14:textId="77777777" w:rsidR="0085410B" w:rsidRDefault="0085410B" w:rsidP="00903F86">
      <w:r>
        <w:t>J</w:t>
      </w:r>
      <w:r>
        <w:t xml:space="preserve">e kunt jouw motivatie samen met je cv mailen naar personeel@vgn.nl uiterlijk </w:t>
      </w:r>
      <w:r>
        <w:t>1 november</w:t>
      </w:r>
      <w:r>
        <w:t>, onder vermelding van “</w:t>
      </w:r>
      <w:r>
        <w:t>secretaris Forensisch Netwerk</w:t>
      </w:r>
      <w:r>
        <w:t xml:space="preserve">”. Wil je meer informatie of heb je vragen over deze vacature? Neem dan contact op met Han Huizinga (senior beleidsadviseur): 06–13197186. </w:t>
      </w:r>
    </w:p>
    <w:p w14:paraId="06DD7857" w14:textId="2B1F0CEA" w:rsidR="00771A60" w:rsidRPr="00771A60" w:rsidRDefault="0085410B" w:rsidP="00903F86">
      <w:pPr>
        <w:rPr>
          <w:rFonts w:ascii="Arial" w:hAnsi="Arial" w:cs="Arial"/>
        </w:rPr>
      </w:pPr>
      <w:r>
        <w:t>Acquisitie wordt niet op prijs g</w:t>
      </w:r>
      <w:r>
        <w:t>esteld.</w:t>
      </w:r>
    </w:p>
    <w:sectPr w:rsidR="00771A60" w:rsidRPr="00771A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229B" w14:textId="77777777" w:rsidR="00B258A7" w:rsidRDefault="00B258A7" w:rsidP="007A2738">
      <w:pPr>
        <w:spacing w:after="0" w:line="240" w:lineRule="auto"/>
      </w:pPr>
      <w:r>
        <w:separator/>
      </w:r>
    </w:p>
  </w:endnote>
  <w:endnote w:type="continuationSeparator" w:id="0">
    <w:p w14:paraId="0C560475" w14:textId="77777777" w:rsidR="00B258A7" w:rsidRDefault="00B258A7" w:rsidP="007A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6452" w14:textId="77777777" w:rsidR="007A2738" w:rsidRDefault="007A27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1438" w14:textId="77777777" w:rsidR="007A2738" w:rsidRDefault="007A273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0350" w14:textId="77777777" w:rsidR="007A2738" w:rsidRDefault="007A27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5242" w14:textId="77777777" w:rsidR="00B258A7" w:rsidRDefault="00B258A7" w:rsidP="007A2738">
      <w:pPr>
        <w:spacing w:after="0" w:line="240" w:lineRule="auto"/>
      </w:pPr>
      <w:r>
        <w:separator/>
      </w:r>
    </w:p>
  </w:footnote>
  <w:footnote w:type="continuationSeparator" w:id="0">
    <w:p w14:paraId="23E85F57" w14:textId="77777777" w:rsidR="00B258A7" w:rsidRDefault="00B258A7" w:rsidP="007A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B1FE" w14:textId="77777777" w:rsidR="007A2738" w:rsidRDefault="007A27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2550" w14:textId="18C283D6" w:rsidR="007A2738" w:rsidRDefault="007A2738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486F52" wp14:editId="3F25B270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1818636" cy="483887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636" cy="483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703EB3AA" wp14:editId="1878AB44">
          <wp:simplePos x="0" y="0"/>
          <wp:positionH relativeFrom="margin">
            <wp:posOffset>2104390</wp:posOffset>
          </wp:positionH>
          <wp:positionV relativeFrom="page">
            <wp:posOffset>238760</wp:posOffset>
          </wp:positionV>
          <wp:extent cx="1166495" cy="585470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ereniging-gehandicaptenzorg-Nederland-vg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95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5F965334" wp14:editId="2EA16F5E">
          <wp:simplePos x="0" y="0"/>
          <wp:positionH relativeFrom="margin">
            <wp:align>left</wp:align>
          </wp:positionH>
          <wp:positionV relativeFrom="page">
            <wp:posOffset>220345</wp:posOffset>
          </wp:positionV>
          <wp:extent cx="1163320" cy="528320"/>
          <wp:effectExtent l="0" t="0" r="0" b="508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eNederlandseggz-CMYK-briefpapier_x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BC82" w14:textId="77777777" w:rsidR="007A2738" w:rsidRDefault="007A273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8C1"/>
    <w:multiLevelType w:val="hybridMultilevel"/>
    <w:tmpl w:val="7C926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5C4A"/>
    <w:multiLevelType w:val="hybridMultilevel"/>
    <w:tmpl w:val="8D00A9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5A33"/>
    <w:multiLevelType w:val="hybridMultilevel"/>
    <w:tmpl w:val="586C9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0129"/>
    <w:multiLevelType w:val="multilevel"/>
    <w:tmpl w:val="5E4A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B52B88"/>
    <w:multiLevelType w:val="multilevel"/>
    <w:tmpl w:val="51A4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503E4"/>
    <w:multiLevelType w:val="hybridMultilevel"/>
    <w:tmpl w:val="BEDC79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24F75"/>
    <w:multiLevelType w:val="hybridMultilevel"/>
    <w:tmpl w:val="0C2EAF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3500A"/>
    <w:multiLevelType w:val="multilevel"/>
    <w:tmpl w:val="B6EA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297B06"/>
    <w:multiLevelType w:val="multilevel"/>
    <w:tmpl w:val="B4DA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619067">
    <w:abstractNumId w:val="5"/>
  </w:num>
  <w:num w:numId="2" w16cid:durableId="1277254163">
    <w:abstractNumId w:val="1"/>
  </w:num>
  <w:num w:numId="3" w16cid:durableId="119809331">
    <w:abstractNumId w:val="0"/>
  </w:num>
  <w:num w:numId="4" w16cid:durableId="1971352186">
    <w:abstractNumId w:val="7"/>
  </w:num>
  <w:num w:numId="5" w16cid:durableId="1704400864">
    <w:abstractNumId w:val="4"/>
  </w:num>
  <w:num w:numId="6" w16cid:durableId="937979565">
    <w:abstractNumId w:val="8"/>
  </w:num>
  <w:num w:numId="7" w16cid:durableId="1938560486">
    <w:abstractNumId w:val="3"/>
  </w:num>
  <w:num w:numId="8" w16cid:durableId="1420249230">
    <w:abstractNumId w:val="2"/>
  </w:num>
  <w:num w:numId="9" w16cid:durableId="1527912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60"/>
    <w:rsid w:val="00013DE7"/>
    <w:rsid w:val="000150DD"/>
    <w:rsid w:val="00026775"/>
    <w:rsid w:val="00033533"/>
    <w:rsid w:val="000369EC"/>
    <w:rsid w:val="00044008"/>
    <w:rsid w:val="00045B25"/>
    <w:rsid w:val="00057DDF"/>
    <w:rsid w:val="000601DA"/>
    <w:rsid w:val="000A717D"/>
    <w:rsid w:val="000B165C"/>
    <w:rsid w:val="000B348E"/>
    <w:rsid w:val="000B3F93"/>
    <w:rsid w:val="000B69AA"/>
    <w:rsid w:val="000C384D"/>
    <w:rsid w:val="000D3B5A"/>
    <w:rsid w:val="000D3DE2"/>
    <w:rsid w:val="000E0F1E"/>
    <w:rsid w:val="000F031F"/>
    <w:rsid w:val="000F2E4C"/>
    <w:rsid w:val="00104604"/>
    <w:rsid w:val="00122154"/>
    <w:rsid w:val="00122E17"/>
    <w:rsid w:val="001279C8"/>
    <w:rsid w:val="00132C11"/>
    <w:rsid w:val="001330AE"/>
    <w:rsid w:val="00134F38"/>
    <w:rsid w:val="00137FED"/>
    <w:rsid w:val="0014008D"/>
    <w:rsid w:val="00142EEF"/>
    <w:rsid w:val="001519AB"/>
    <w:rsid w:val="00177B98"/>
    <w:rsid w:val="001853C4"/>
    <w:rsid w:val="00187375"/>
    <w:rsid w:val="0019020E"/>
    <w:rsid w:val="001A115F"/>
    <w:rsid w:val="001A1713"/>
    <w:rsid w:val="001B6DEF"/>
    <w:rsid w:val="001B7232"/>
    <w:rsid w:val="001D1402"/>
    <w:rsid w:val="001D6B10"/>
    <w:rsid w:val="001F4C50"/>
    <w:rsid w:val="002014FE"/>
    <w:rsid w:val="00203F6D"/>
    <w:rsid w:val="00211198"/>
    <w:rsid w:val="00232082"/>
    <w:rsid w:val="0023519D"/>
    <w:rsid w:val="0023792C"/>
    <w:rsid w:val="002409C7"/>
    <w:rsid w:val="00245EDD"/>
    <w:rsid w:val="00252E32"/>
    <w:rsid w:val="002720E0"/>
    <w:rsid w:val="00280B5C"/>
    <w:rsid w:val="002B1535"/>
    <w:rsid w:val="002B2FB0"/>
    <w:rsid w:val="002B4666"/>
    <w:rsid w:val="002B795F"/>
    <w:rsid w:val="002C2C9C"/>
    <w:rsid w:val="002F0FF2"/>
    <w:rsid w:val="0030292A"/>
    <w:rsid w:val="0031554B"/>
    <w:rsid w:val="003447A2"/>
    <w:rsid w:val="00347BA0"/>
    <w:rsid w:val="00353974"/>
    <w:rsid w:val="00354331"/>
    <w:rsid w:val="0035632E"/>
    <w:rsid w:val="00363EAE"/>
    <w:rsid w:val="0037138B"/>
    <w:rsid w:val="0037554E"/>
    <w:rsid w:val="00383464"/>
    <w:rsid w:val="003839E4"/>
    <w:rsid w:val="00394C5A"/>
    <w:rsid w:val="00396F4D"/>
    <w:rsid w:val="003A22E8"/>
    <w:rsid w:val="003C212E"/>
    <w:rsid w:val="003C70E9"/>
    <w:rsid w:val="003C7B7A"/>
    <w:rsid w:val="003C7B8D"/>
    <w:rsid w:val="003D6A9A"/>
    <w:rsid w:val="003F2559"/>
    <w:rsid w:val="003F51ED"/>
    <w:rsid w:val="00416BB4"/>
    <w:rsid w:val="00425AC2"/>
    <w:rsid w:val="00427C11"/>
    <w:rsid w:val="0043093E"/>
    <w:rsid w:val="0044424D"/>
    <w:rsid w:val="00444878"/>
    <w:rsid w:val="00446623"/>
    <w:rsid w:val="004507C7"/>
    <w:rsid w:val="004768C6"/>
    <w:rsid w:val="004B3166"/>
    <w:rsid w:val="004C5D2F"/>
    <w:rsid w:val="004E3FAE"/>
    <w:rsid w:val="004F1FB3"/>
    <w:rsid w:val="004F2AE8"/>
    <w:rsid w:val="00500B26"/>
    <w:rsid w:val="0050358A"/>
    <w:rsid w:val="00505F71"/>
    <w:rsid w:val="00507343"/>
    <w:rsid w:val="00523B44"/>
    <w:rsid w:val="0053151D"/>
    <w:rsid w:val="00535CEE"/>
    <w:rsid w:val="00541D8B"/>
    <w:rsid w:val="0055065F"/>
    <w:rsid w:val="00555C49"/>
    <w:rsid w:val="00567596"/>
    <w:rsid w:val="00583322"/>
    <w:rsid w:val="0058604C"/>
    <w:rsid w:val="00593242"/>
    <w:rsid w:val="00594635"/>
    <w:rsid w:val="005947AC"/>
    <w:rsid w:val="00596FC2"/>
    <w:rsid w:val="005A48D2"/>
    <w:rsid w:val="005B14B1"/>
    <w:rsid w:val="005B6B34"/>
    <w:rsid w:val="005C150D"/>
    <w:rsid w:val="005D3D1F"/>
    <w:rsid w:val="005E0513"/>
    <w:rsid w:val="005E50CD"/>
    <w:rsid w:val="005E5293"/>
    <w:rsid w:val="005F2A80"/>
    <w:rsid w:val="005F454F"/>
    <w:rsid w:val="006006AC"/>
    <w:rsid w:val="00602E81"/>
    <w:rsid w:val="006072A0"/>
    <w:rsid w:val="00622D57"/>
    <w:rsid w:val="00625F0B"/>
    <w:rsid w:val="00626494"/>
    <w:rsid w:val="006302A3"/>
    <w:rsid w:val="0063059E"/>
    <w:rsid w:val="00637A6C"/>
    <w:rsid w:val="0064326E"/>
    <w:rsid w:val="00652DB3"/>
    <w:rsid w:val="00656C3F"/>
    <w:rsid w:val="006670F2"/>
    <w:rsid w:val="00677251"/>
    <w:rsid w:val="00683A2E"/>
    <w:rsid w:val="006850E8"/>
    <w:rsid w:val="006855F0"/>
    <w:rsid w:val="00685846"/>
    <w:rsid w:val="00690DB8"/>
    <w:rsid w:val="00695E16"/>
    <w:rsid w:val="006A1FB0"/>
    <w:rsid w:val="006A2F3E"/>
    <w:rsid w:val="006B3C8C"/>
    <w:rsid w:val="006B505B"/>
    <w:rsid w:val="006C3777"/>
    <w:rsid w:val="006C42A5"/>
    <w:rsid w:val="006E25FD"/>
    <w:rsid w:val="006F057B"/>
    <w:rsid w:val="0070580D"/>
    <w:rsid w:val="00710586"/>
    <w:rsid w:val="00712145"/>
    <w:rsid w:val="00715E8A"/>
    <w:rsid w:val="00720221"/>
    <w:rsid w:val="00732092"/>
    <w:rsid w:val="00736FAF"/>
    <w:rsid w:val="007452F9"/>
    <w:rsid w:val="007505F4"/>
    <w:rsid w:val="00752306"/>
    <w:rsid w:val="007566A5"/>
    <w:rsid w:val="00767F01"/>
    <w:rsid w:val="00771A60"/>
    <w:rsid w:val="00773E1B"/>
    <w:rsid w:val="00774708"/>
    <w:rsid w:val="00775B8C"/>
    <w:rsid w:val="00782152"/>
    <w:rsid w:val="0078510C"/>
    <w:rsid w:val="00796FC0"/>
    <w:rsid w:val="007A175A"/>
    <w:rsid w:val="007A2738"/>
    <w:rsid w:val="007A2BF1"/>
    <w:rsid w:val="007B5707"/>
    <w:rsid w:val="007B799C"/>
    <w:rsid w:val="007C0B07"/>
    <w:rsid w:val="007C3977"/>
    <w:rsid w:val="007D3C1B"/>
    <w:rsid w:val="007F695D"/>
    <w:rsid w:val="00801281"/>
    <w:rsid w:val="00803735"/>
    <w:rsid w:val="00805A23"/>
    <w:rsid w:val="00825F25"/>
    <w:rsid w:val="00831455"/>
    <w:rsid w:val="008320EF"/>
    <w:rsid w:val="0083506C"/>
    <w:rsid w:val="008445E6"/>
    <w:rsid w:val="0085094E"/>
    <w:rsid w:val="0085410B"/>
    <w:rsid w:val="00867619"/>
    <w:rsid w:val="00874E0B"/>
    <w:rsid w:val="00876240"/>
    <w:rsid w:val="00897822"/>
    <w:rsid w:val="008A0211"/>
    <w:rsid w:val="008A38EB"/>
    <w:rsid w:val="008A6B05"/>
    <w:rsid w:val="008B00F6"/>
    <w:rsid w:val="008C3A21"/>
    <w:rsid w:val="008C4578"/>
    <w:rsid w:val="008C78D7"/>
    <w:rsid w:val="008D4F53"/>
    <w:rsid w:val="008E1E0C"/>
    <w:rsid w:val="008F5974"/>
    <w:rsid w:val="00902144"/>
    <w:rsid w:val="009035C9"/>
    <w:rsid w:val="00903F86"/>
    <w:rsid w:val="00912983"/>
    <w:rsid w:val="00912B1B"/>
    <w:rsid w:val="00921394"/>
    <w:rsid w:val="00922D5A"/>
    <w:rsid w:val="0092362E"/>
    <w:rsid w:val="009246E3"/>
    <w:rsid w:val="0093031C"/>
    <w:rsid w:val="00930AEC"/>
    <w:rsid w:val="009612C4"/>
    <w:rsid w:val="00975956"/>
    <w:rsid w:val="009765A5"/>
    <w:rsid w:val="00993932"/>
    <w:rsid w:val="009975C4"/>
    <w:rsid w:val="009A25EF"/>
    <w:rsid w:val="009B2873"/>
    <w:rsid w:val="009B5237"/>
    <w:rsid w:val="009D00DD"/>
    <w:rsid w:val="009D1F08"/>
    <w:rsid w:val="009E0F9B"/>
    <w:rsid w:val="009E3480"/>
    <w:rsid w:val="009E6054"/>
    <w:rsid w:val="00A05D9E"/>
    <w:rsid w:val="00A106E7"/>
    <w:rsid w:val="00A22050"/>
    <w:rsid w:val="00A3313C"/>
    <w:rsid w:val="00A4556D"/>
    <w:rsid w:val="00A5105B"/>
    <w:rsid w:val="00A511B2"/>
    <w:rsid w:val="00A53F17"/>
    <w:rsid w:val="00A56761"/>
    <w:rsid w:val="00A629D7"/>
    <w:rsid w:val="00A655F4"/>
    <w:rsid w:val="00A750A3"/>
    <w:rsid w:val="00A91618"/>
    <w:rsid w:val="00A95962"/>
    <w:rsid w:val="00A96086"/>
    <w:rsid w:val="00AB3B0E"/>
    <w:rsid w:val="00AC6FC1"/>
    <w:rsid w:val="00AE644D"/>
    <w:rsid w:val="00AF690D"/>
    <w:rsid w:val="00B1059B"/>
    <w:rsid w:val="00B108AB"/>
    <w:rsid w:val="00B13B2D"/>
    <w:rsid w:val="00B145CA"/>
    <w:rsid w:val="00B14D9C"/>
    <w:rsid w:val="00B17B37"/>
    <w:rsid w:val="00B258A7"/>
    <w:rsid w:val="00B32D77"/>
    <w:rsid w:val="00B46760"/>
    <w:rsid w:val="00B620A0"/>
    <w:rsid w:val="00B63869"/>
    <w:rsid w:val="00B63DC5"/>
    <w:rsid w:val="00B654B3"/>
    <w:rsid w:val="00B831C3"/>
    <w:rsid w:val="00B83947"/>
    <w:rsid w:val="00B83B5A"/>
    <w:rsid w:val="00B9017E"/>
    <w:rsid w:val="00B9246A"/>
    <w:rsid w:val="00B939F4"/>
    <w:rsid w:val="00B96299"/>
    <w:rsid w:val="00BA46FC"/>
    <w:rsid w:val="00BB12B7"/>
    <w:rsid w:val="00BB145C"/>
    <w:rsid w:val="00BC0F84"/>
    <w:rsid w:val="00BC28F5"/>
    <w:rsid w:val="00BC2C64"/>
    <w:rsid w:val="00BD061D"/>
    <w:rsid w:val="00BD0651"/>
    <w:rsid w:val="00BF070F"/>
    <w:rsid w:val="00BF29C4"/>
    <w:rsid w:val="00C0128B"/>
    <w:rsid w:val="00C0136A"/>
    <w:rsid w:val="00C027A5"/>
    <w:rsid w:val="00C0460D"/>
    <w:rsid w:val="00C059EC"/>
    <w:rsid w:val="00C14B45"/>
    <w:rsid w:val="00C14D45"/>
    <w:rsid w:val="00C4128D"/>
    <w:rsid w:val="00C44597"/>
    <w:rsid w:val="00C45B21"/>
    <w:rsid w:val="00C52FBE"/>
    <w:rsid w:val="00C5601C"/>
    <w:rsid w:val="00C57E13"/>
    <w:rsid w:val="00C87029"/>
    <w:rsid w:val="00C8713F"/>
    <w:rsid w:val="00C91260"/>
    <w:rsid w:val="00C91BCB"/>
    <w:rsid w:val="00CA6C94"/>
    <w:rsid w:val="00CB4A74"/>
    <w:rsid w:val="00CC0249"/>
    <w:rsid w:val="00CC2E71"/>
    <w:rsid w:val="00CF09A4"/>
    <w:rsid w:val="00CF0E9F"/>
    <w:rsid w:val="00D00507"/>
    <w:rsid w:val="00D01C60"/>
    <w:rsid w:val="00D132A9"/>
    <w:rsid w:val="00D14F8D"/>
    <w:rsid w:val="00D17A25"/>
    <w:rsid w:val="00D214FE"/>
    <w:rsid w:val="00D2365E"/>
    <w:rsid w:val="00D3771E"/>
    <w:rsid w:val="00D42676"/>
    <w:rsid w:val="00D469DE"/>
    <w:rsid w:val="00D50CE8"/>
    <w:rsid w:val="00D52665"/>
    <w:rsid w:val="00D61131"/>
    <w:rsid w:val="00D67951"/>
    <w:rsid w:val="00D85FE3"/>
    <w:rsid w:val="00D929F0"/>
    <w:rsid w:val="00D95A12"/>
    <w:rsid w:val="00DA0497"/>
    <w:rsid w:val="00DA45E3"/>
    <w:rsid w:val="00DB513E"/>
    <w:rsid w:val="00DB6303"/>
    <w:rsid w:val="00DC01BB"/>
    <w:rsid w:val="00DD19B1"/>
    <w:rsid w:val="00DD42E2"/>
    <w:rsid w:val="00DF5B7E"/>
    <w:rsid w:val="00E05C3B"/>
    <w:rsid w:val="00E16B38"/>
    <w:rsid w:val="00E2386F"/>
    <w:rsid w:val="00E25C9E"/>
    <w:rsid w:val="00E47FDD"/>
    <w:rsid w:val="00E54636"/>
    <w:rsid w:val="00E56DD8"/>
    <w:rsid w:val="00E60362"/>
    <w:rsid w:val="00E619EB"/>
    <w:rsid w:val="00E76B8E"/>
    <w:rsid w:val="00E7782E"/>
    <w:rsid w:val="00E82C6A"/>
    <w:rsid w:val="00E92223"/>
    <w:rsid w:val="00E9513C"/>
    <w:rsid w:val="00EA003C"/>
    <w:rsid w:val="00EA024A"/>
    <w:rsid w:val="00EA4AE0"/>
    <w:rsid w:val="00EC1112"/>
    <w:rsid w:val="00ED444B"/>
    <w:rsid w:val="00ED4C0F"/>
    <w:rsid w:val="00EE7670"/>
    <w:rsid w:val="00F22095"/>
    <w:rsid w:val="00F27CE4"/>
    <w:rsid w:val="00F351CF"/>
    <w:rsid w:val="00F36F7C"/>
    <w:rsid w:val="00F45C03"/>
    <w:rsid w:val="00F550D3"/>
    <w:rsid w:val="00F561C3"/>
    <w:rsid w:val="00F563D3"/>
    <w:rsid w:val="00F70B4A"/>
    <w:rsid w:val="00F73318"/>
    <w:rsid w:val="00F7680F"/>
    <w:rsid w:val="00F926AB"/>
    <w:rsid w:val="00FB0B46"/>
    <w:rsid w:val="00FD2CF6"/>
    <w:rsid w:val="00FE44F1"/>
    <w:rsid w:val="00FE77EF"/>
    <w:rsid w:val="00FF1430"/>
    <w:rsid w:val="6A9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73B8"/>
  <w15:docId w15:val="{B6FD8FFE-B604-4D13-9831-9482AFC2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06E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017E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155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1554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1554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55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554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554B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rsid w:val="003C7B7A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semiHidden/>
    <w:unhideWhenUsed/>
    <w:rsid w:val="0020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014FE"/>
    <w:rPr>
      <w:b/>
      <w:bCs/>
    </w:rPr>
  </w:style>
  <w:style w:type="paragraph" w:customStyle="1" w:styleId="Default">
    <w:name w:val="Default"/>
    <w:rsid w:val="0019020E"/>
    <w:pPr>
      <w:autoSpaceDE w:val="0"/>
      <w:autoSpaceDN w:val="0"/>
      <w:adjustRightInd w:val="0"/>
      <w:spacing w:after="0" w:line="240" w:lineRule="auto"/>
    </w:pPr>
    <w:rPr>
      <w:rFonts w:ascii="Univers" w:hAnsi="Univers" w:cs="Univers"/>
      <w:color w:val="000000"/>
      <w:sz w:val="24"/>
      <w:szCs w:val="24"/>
    </w:rPr>
  </w:style>
  <w:style w:type="paragraph" w:styleId="Geenafstand">
    <w:name w:val="No Spacing"/>
    <w:uiPriority w:val="1"/>
    <w:qFormat/>
    <w:rsid w:val="0023208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A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2738"/>
  </w:style>
  <w:style w:type="paragraph" w:styleId="Voettekst">
    <w:name w:val="footer"/>
    <w:basedOn w:val="Standaard"/>
    <w:link w:val="VoettekstChar"/>
    <w:uiPriority w:val="99"/>
    <w:unhideWhenUsed/>
    <w:rsid w:val="007A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2738"/>
  </w:style>
  <w:style w:type="paragraph" w:styleId="Revisie">
    <w:name w:val="Revision"/>
    <w:hidden/>
    <w:uiPriority w:val="99"/>
    <w:semiHidden/>
    <w:rsid w:val="00CC2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1240c2-cc3f-494d-ad93-d7c7f49d18ef" xsi:nil="true"/>
    <lcf76f155ced4ddcb4097134ff3c332f xmlns="e8504c48-1b3a-4187-be28-83903b6ae8d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634912307F049B5055346B5A53501" ma:contentTypeVersion="13" ma:contentTypeDescription="Een nieuw document maken." ma:contentTypeScope="" ma:versionID="b68bb9c1b3ec436112722771aa14cbb9">
  <xsd:schema xmlns:xsd="http://www.w3.org/2001/XMLSchema" xmlns:xs="http://www.w3.org/2001/XMLSchema" xmlns:p="http://schemas.microsoft.com/office/2006/metadata/properties" xmlns:ns2="e8504c48-1b3a-4187-be28-83903b6ae8d4" xmlns:ns3="2f1240c2-cc3f-494d-ad93-d7c7f49d18ef" targetNamespace="http://schemas.microsoft.com/office/2006/metadata/properties" ma:root="true" ma:fieldsID="f9423de8d216e7ae2825bec3a4761d91" ns2:_="" ns3:_="">
    <xsd:import namespace="e8504c48-1b3a-4187-be28-83903b6ae8d4"/>
    <xsd:import namespace="2f1240c2-cc3f-494d-ad93-d7c7f49d1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04c48-1b3a-4187-be28-83903b6ae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3ce91797-1ff1-4768-9aa4-243647ea2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240c2-cc3f-494d-ad93-d7c7f49d1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1ee5f1-2ad7-4f1c-ba6b-d5e69176bb39}" ma:internalName="TaxCatchAll" ma:showField="CatchAllData" ma:web="2f1240c2-cc3f-494d-ad93-d7c7f49d1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4E140-8FEA-4C33-AA71-E3C43646E73B}">
  <ds:schemaRefs>
    <ds:schemaRef ds:uri="http://schemas.microsoft.com/office/2006/metadata/properties"/>
    <ds:schemaRef ds:uri="http://schemas.microsoft.com/office/infopath/2007/PartnerControls"/>
    <ds:schemaRef ds:uri="2f1240c2-cc3f-494d-ad93-d7c7f49d18ef"/>
    <ds:schemaRef ds:uri="e8504c48-1b3a-4187-be28-83903b6ae8d4"/>
  </ds:schemaRefs>
</ds:datastoreItem>
</file>

<file path=customXml/itemProps2.xml><?xml version="1.0" encoding="utf-8"?>
<ds:datastoreItem xmlns:ds="http://schemas.openxmlformats.org/officeDocument/2006/customXml" ds:itemID="{A4224610-556E-4BDA-929B-AB0DB48BA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04c48-1b3a-4187-be28-83903b6ae8d4"/>
    <ds:schemaRef ds:uri="2f1240c2-cc3f-494d-ad93-d7c7f49d1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8BBC9-7E4C-4906-B358-98626067B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GGZ Nederland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Sjoerd Beumer</dc:creator>
  <cp:lastModifiedBy>Han Huizinga</cp:lastModifiedBy>
  <cp:revision>2</cp:revision>
  <dcterms:created xsi:type="dcterms:W3CDTF">2022-10-22T13:51:00Z</dcterms:created>
  <dcterms:modified xsi:type="dcterms:W3CDTF">2022-10-22T13:51:00Z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0x010100F5E47C45379BFD4AB48028E79BE05191</vt:lpwstr>
  </property>
  <property fmtid="{D5CDD505-2E9C-101B-9397-08002B2CF9AE}" pid="3" name="Order">
    <vt:r8>51400</vt:r8>
  </property>
  <property fmtid="{D5CDD505-2E9C-101B-9397-08002B2CF9AE}" pid="4" name="_dlc_DocIdItemGuid">
    <vt:lpwstr>17d13b4d-28ab-5310-8896-d93068e5bab9</vt:lpwstr>
  </property>
  <property fmtid="{D5CDD505-2E9C-101B-9397-08002B2CF9AE}" pid="5" name="Team">
    <vt:lpwstr>3;#HRM|9e4ab3b3-adc7-451b-b3ef-70accfecc8c9</vt:lpwstr>
  </property>
  <property fmtid="{D5CDD505-2E9C-101B-9397-08002B2CF9AE}" pid="6" name="Jaartal">
    <vt:lpwstr>1;#2019|83c59a16-80aa-4ce4-a009-671b2ab05d1f</vt:lpwstr>
  </property>
  <property fmtid="{D5CDD505-2E9C-101B-9397-08002B2CF9AE}" pid="7" name="Documentsoort">
    <vt:lpwstr/>
  </property>
  <property fmtid="{D5CDD505-2E9C-101B-9397-08002B2CF9AE}" pid="8" name="GGZOnderwerp">
    <vt:lpwstr/>
  </property>
  <property fmtid="{D5CDD505-2E9C-101B-9397-08002B2CF9AE}" pid="9" name="Trefwoord(en)">
    <vt:lpwstr/>
  </property>
  <property fmtid="{D5CDD505-2E9C-101B-9397-08002B2CF9AE}" pid="10" name="GGZWaardenetwerk">
    <vt:lpwstr/>
  </property>
  <property fmtid="{D5CDD505-2E9C-101B-9397-08002B2CF9AE}" pid="11" name="Trefwoord_x0028_en_x0029_">
    <vt:lpwstr/>
  </property>
</Properties>
</file>