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3971" w14:textId="77777777" w:rsidR="001777A6" w:rsidRDefault="001777A6">
      <w:pPr>
        <w:rPr>
          <w:b/>
          <w:bCs/>
        </w:rPr>
      </w:pPr>
    </w:p>
    <w:p w14:paraId="2C988097" w14:textId="77777777" w:rsidR="001777A6" w:rsidRDefault="001777A6">
      <w:pPr>
        <w:rPr>
          <w:b/>
          <w:bCs/>
        </w:rPr>
      </w:pPr>
    </w:p>
    <w:p w14:paraId="7189E0D7" w14:textId="77777777" w:rsidR="001777A6" w:rsidRDefault="001777A6">
      <w:pPr>
        <w:rPr>
          <w:b/>
          <w:bCs/>
        </w:rPr>
      </w:pPr>
    </w:p>
    <w:p w14:paraId="51839CF4" w14:textId="77777777" w:rsidR="001777A6" w:rsidRDefault="001777A6">
      <w:pPr>
        <w:rPr>
          <w:b/>
          <w:bCs/>
        </w:rPr>
      </w:pPr>
    </w:p>
    <w:p w14:paraId="4129186E" w14:textId="77777777" w:rsidR="003175E4" w:rsidRPr="00B03ED3" w:rsidRDefault="00675639">
      <w:pPr>
        <w:rPr>
          <w:b/>
          <w:bCs/>
        </w:rPr>
      </w:pPr>
      <w:r w:rsidRPr="00B03ED3">
        <w:rPr>
          <w:b/>
          <w:bCs/>
        </w:rPr>
        <w:t>Voorstel Hygiene en infectiepreventie in de gehandicaptenzorg</w:t>
      </w:r>
      <w:r w:rsidR="00B03ED3">
        <w:rPr>
          <w:b/>
          <w:bCs/>
        </w:rPr>
        <w:t xml:space="preserve"> Friesland</w:t>
      </w:r>
    </w:p>
    <w:p w14:paraId="609AFAFE" w14:textId="4427D620" w:rsidR="00777212" w:rsidRDefault="00F93480">
      <w:r>
        <w:t>Titel: Hygiene en huiselijkheid – Maatwerk infectiepreventie in de gehandicapten zorg Friesla</w:t>
      </w:r>
      <w:r w:rsidR="00A77218">
        <w:t>nd</w:t>
      </w:r>
    </w:p>
    <w:p w14:paraId="349BC39B" w14:textId="77777777" w:rsidR="00777212" w:rsidRDefault="00777212"/>
    <w:p w14:paraId="56ABE946" w14:textId="77777777" w:rsidR="00777212" w:rsidRDefault="00777212"/>
    <w:p w14:paraId="1C2105B6" w14:textId="77777777" w:rsidR="00777212" w:rsidRDefault="00777212"/>
    <w:p w14:paraId="39E4E472" w14:textId="77777777" w:rsidR="00777212" w:rsidRDefault="00777212"/>
    <w:p w14:paraId="1D1CAE47" w14:textId="77777777" w:rsidR="00777212" w:rsidRDefault="00777212"/>
    <w:p w14:paraId="70568A7E" w14:textId="77777777" w:rsidR="00777212" w:rsidRDefault="00777212"/>
    <w:p w14:paraId="430C0686" w14:textId="77777777" w:rsidR="00777212" w:rsidRDefault="00777212"/>
    <w:p w14:paraId="3F631B2C" w14:textId="77777777" w:rsidR="00777212" w:rsidRDefault="00777212"/>
    <w:p w14:paraId="58162E51" w14:textId="77777777" w:rsidR="00777212" w:rsidRDefault="00777212"/>
    <w:p w14:paraId="65FBB044" w14:textId="77777777" w:rsidR="00777212" w:rsidRDefault="00777212"/>
    <w:p w14:paraId="03A60E8D" w14:textId="77777777" w:rsidR="00777212" w:rsidRDefault="00777212"/>
    <w:p w14:paraId="1488F5A4" w14:textId="77777777" w:rsidR="00777212" w:rsidRDefault="00777212"/>
    <w:p w14:paraId="654453D1" w14:textId="77777777" w:rsidR="001777A6" w:rsidRDefault="001777A6"/>
    <w:p w14:paraId="09505E75" w14:textId="77777777" w:rsidR="001777A6" w:rsidRDefault="001777A6"/>
    <w:p w14:paraId="6B4466B3" w14:textId="77777777" w:rsidR="001777A6" w:rsidRDefault="001777A6"/>
    <w:p w14:paraId="3A24C3B5" w14:textId="77777777" w:rsidR="001777A6" w:rsidRDefault="001777A6"/>
    <w:p w14:paraId="2F74D923" w14:textId="77777777" w:rsidR="001777A6" w:rsidRDefault="001777A6"/>
    <w:p w14:paraId="30BADA26" w14:textId="77777777" w:rsidR="001777A6" w:rsidRDefault="001777A6"/>
    <w:p w14:paraId="0B4FB3C2" w14:textId="77777777" w:rsidR="001777A6" w:rsidRDefault="001777A6"/>
    <w:p w14:paraId="0BAFC5B0" w14:textId="77777777" w:rsidR="001777A6" w:rsidRDefault="001777A6"/>
    <w:p w14:paraId="713FAADB" w14:textId="77777777" w:rsidR="00777212" w:rsidRDefault="00777212">
      <w:r>
        <w:t>Datum: 04-10-2022</w:t>
      </w:r>
    </w:p>
    <w:p w14:paraId="328A7D0F" w14:textId="29D64E08" w:rsidR="00777212" w:rsidRDefault="00777212">
      <w:r>
        <w:t>Opdrachtgeve</w:t>
      </w:r>
      <w:r w:rsidR="00A77218">
        <w:t>rs</w:t>
      </w:r>
      <w:r>
        <w:t xml:space="preserve">: Elze Vonk, Bestuurder </w:t>
      </w:r>
      <w:proofErr w:type="spellStart"/>
      <w:r>
        <w:t>Alliade</w:t>
      </w:r>
      <w:proofErr w:type="spellEnd"/>
      <w:r>
        <w:t>/ Grietje van Buiten, directeur Meriant</w:t>
      </w:r>
    </w:p>
    <w:p w14:paraId="05EC78B4" w14:textId="1C4DE4A3" w:rsidR="00777212" w:rsidRDefault="00777212">
      <w:r>
        <w:t>Schrijve</w:t>
      </w:r>
      <w:r w:rsidR="00792154">
        <w:t>r:</w:t>
      </w:r>
      <w:r>
        <w:t xml:space="preserve"> Clary Bangma, projectleider “samen verantwoordelijk voor veiligheid</w:t>
      </w:r>
      <w:r w:rsidR="00792154">
        <w:t>”.</w:t>
      </w:r>
    </w:p>
    <w:p w14:paraId="5BDF331B" w14:textId="77777777" w:rsidR="00777212" w:rsidRDefault="00777212"/>
    <w:p w14:paraId="1CB888F9" w14:textId="77777777" w:rsidR="001777A6" w:rsidRDefault="001777A6"/>
    <w:p w14:paraId="6E6B7D17" w14:textId="77777777" w:rsidR="001777A6" w:rsidRDefault="001777A6"/>
    <w:p w14:paraId="2CAAC3E2" w14:textId="77777777" w:rsidR="00675639" w:rsidRPr="001777A6" w:rsidRDefault="00777212">
      <w:r>
        <w:rPr>
          <w:b/>
          <w:bCs/>
          <w:color w:val="00B0F0"/>
        </w:rPr>
        <w:t xml:space="preserve">1. </w:t>
      </w:r>
      <w:r w:rsidR="00675639" w:rsidRPr="00381763">
        <w:rPr>
          <w:b/>
          <w:bCs/>
          <w:color w:val="00B0F0"/>
        </w:rPr>
        <w:t>Inleiding</w:t>
      </w:r>
      <w:r w:rsidR="00E16B42">
        <w:rPr>
          <w:b/>
          <w:bCs/>
          <w:color w:val="00B0F0"/>
        </w:rPr>
        <w:t xml:space="preserve"> en achtergrond</w:t>
      </w:r>
    </w:p>
    <w:p w14:paraId="2E297790" w14:textId="77777777" w:rsidR="00E97E2E" w:rsidRDefault="009B6C84">
      <w:pPr>
        <w:rPr>
          <w:i/>
          <w:iCs/>
        </w:rPr>
      </w:pPr>
      <w:r w:rsidRPr="009B6C84">
        <w:rPr>
          <w:i/>
          <w:iCs/>
        </w:rPr>
        <w:t>“Er is een slag te slaan in de gehandicapten zorg”, op het gebied van infectieprevent</w:t>
      </w:r>
      <w:r>
        <w:rPr>
          <w:i/>
          <w:iCs/>
        </w:rPr>
        <w:t>i</w:t>
      </w:r>
      <w:r w:rsidR="00E97E2E">
        <w:rPr>
          <w:i/>
          <w:iCs/>
        </w:rPr>
        <w:t>e</w:t>
      </w:r>
      <w:r>
        <w:rPr>
          <w:i/>
          <w:iCs/>
        </w:rPr>
        <w:t>!</w:t>
      </w:r>
    </w:p>
    <w:tbl>
      <w:tblPr>
        <w:tblW w:w="94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8"/>
      </w:tblGrid>
      <w:tr w:rsidR="00381763" w14:paraId="37FBA736" w14:textId="77777777" w:rsidTr="00777212">
        <w:trPr>
          <w:trHeight w:val="1068"/>
        </w:trPr>
        <w:tc>
          <w:tcPr>
            <w:tcW w:w="9488" w:type="dxa"/>
            <w:shd w:val="clear" w:color="auto" w:fill="DEEAF6" w:themeFill="accent5" w:themeFillTint="33"/>
          </w:tcPr>
          <w:p w14:paraId="07DCAD93" w14:textId="77777777" w:rsidR="00381763" w:rsidRDefault="00381763" w:rsidP="00381763">
            <w:pPr>
              <w:ind w:left="167"/>
            </w:pPr>
            <w:r>
              <w:t>Binnen de gehandicaptenzorg is er steeds meer aandacht voor infectiepreventie, zeker sinds de uitbraak van corona. Hygiënisch werken is van groot belang om infecties te voorkomen als je werkt met kwetsbare mensen, dus ook de gehandicaptenzorg valt daaronder. Naast het voorkomen van infecties willen we ook zoveel mogelijk antibiotica resistentie voorkomen. Hygiënisch werken moet daarom altijd vol onder de aandacht blijven van medewerkers in de gehandicaptenzorg.</w:t>
            </w:r>
            <w:r w:rsidR="00CC3668">
              <w:t xml:space="preserve"> </w:t>
            </w:r>
          </w:p>
        </w:tc>
      </w:tr>
    </w:tbl>
    <w:p w14:paraId="4C4A8F0B" w14:textId="77777777" w:rsidR="00CC3668" w:rsidRDefault="00CC3668"/>
    <w:p w14:paraId="635E7D53" w14:textId="77777777" w:rsidR="008F62F1" w:rsidRDefault="008F62F1">
      <w:r>
        <w:t>In dit voorstel worden achtergrond, probleemstelling en mogelijke aanpak beschreven. Hiermee willen we de urgentie aangeven ten aanzien van het ontwikkelen van interventies op het gebied van hygiëne en infectiepreventie</w:t>
      </w:r>
      <w:r w:rsidR="00CC3668">
        <w:t xml:space="preserve">. </w:t>
      </w:r>
      <w:r>
        <w:t xml:space="preserve">Dit voorstel </w:t>
      </w:r>
      <w:r w:rsidR="00E16B42">
        <w:t xml:space="preserve">dient als </w:t>
      </w:r>
      <w:r w:rsidR="00777212">
        <w:t xml:space="preserve">inleiding op een </w:t>
      </w:r>
      <w:r w:rsidR="00E16B42">
        <w:t xml:space="preserve">aanvraag voor gelden waar na </w:t>
      </w:r>
      <w:r>
        <w:t xml:space="preserve">goedkeuring door het zorgkantoor </w:t>
      </w:r>
      <w:r w:rsidR="00B03ED3">
        <w:t>een project voor kan worden geschreven</w:t>
      </w:r>
      <w:r w:rsidR="00386D24">
        <w:t xml:space="preserve"> waarin </w:t>
      </w:r>
      <w:r w:rsidR="00826595">
        <w:t>de doelen</w:t>
      </w:r>
      <w:r>
        <w:t>, interventie</w:t>
      </w:r>
      <w:r w:rsidR="00B03ED3">
        <w:t>s,</w:t>
      </w:r>
      <w:r>
        <w:t xml:space="preserve"> resultaten en een financiële verantwoording</w:t>
      </w:r>
      <w:r w:rsidR="00386D24">
        <w:t xml:space="preserve"> beschreven worden.</w:t>
      </w:r>
    </w:p>
    <w:p w14:paraId="3AFABB4F" w14:textId="77777777" w:rsidR="00DE183A" w:rsidRPr="00B03ED3" w:rsidRDefault="00DE183A">
      <w:pPr>
        <w:rPr>
          <w:b/>
          <w:bCs/>
          <w:i/>
          <w:iCs/>
        </w:rPr>
      </w:pPr>
      <w:r w:rsidRPr="00B03ED3">
        <w:rPr>
          <w:b/>
          <w:bCs/>
          <w:i/>
          <w:iCs/>
        </w:rPr>
        <w:t xml:space="preserve">Aanleiding voor het opstellen van dit voorstel </w:t>
      </w:r>
    </w:p>
    <w:p w14:paraId="3FF09D97" w14:textId="77777777" w:rsidR="00DE183A" w:rsidRDefault="00DE183A" w:rsidP="008F62F1">
      <w:pPr>
        <w:pStyle w:val="Lijstalinea"/>
        <w:numPr>
          <w:ilvl w:val="0"/>
          <w:numId w:val="8"/>
        </w:numPr>
        <w:spacing w:after="0" w:line="240" w:lineRule="auto"/>
      </w:pPr>
      <w:r>
        <w:t>Coronacrisis</w:t>
      </w:r>
    </w:p>
    <w:p w14:paraId="0CDA862C" w14:textId="77777777" w:rsidR="00DE183A" w:rsidRDefault="00DE183A" w:rsidP="008F62F1">
      <w:pPr>
        <w:pStyle w:val="Lijstalinea"/>
        <w:numPr>
          <w:ilvl w:val="0"/>
          <w:numId w:val="8"/>
        </w:numPr>
        <w:spacing w:after="0" w:line="240" w:lineRule="auto"/>
      </w:pPr>
      <w:r>
        <w:t>Kwaliteit hygiëne en infectiepreventie onvoldoende op orde *</w:t>
      </w:r>
    </w:p>
    <w:p w14:paraId="3659F112" w14:textId="77777777" w:rsidR="00386D24" w:rsidRDefault="00381763" w:rsidP="008F62F1">
      <w:pPr>
        <w:pStyle w:val="Lijstalinea"/>
        <w:numPr>
          <w:ilvl w:val="0"/>
          <w:numId w:val="8"/>
        </w:numPr>
        <w:spacing w:after="0" w:line="240" w:lineRule="auto"/>
      </w:pPr>
      <w:r>
        <w:t xml:space="preserve">Veel personeel is agogisch geschoold waarbij hygiëne en infectiepreventie </w:t>
      </w:r>
      <w:r w:rsidR="008F62F1">
        <w:t xml:space="preserve">nauwelijks in de opleiding </w:t>
      </w:r>
      <w:r w:rsidR="00386D24">
        <w:t>is opgenomen.</w:t>
      </w:r>
    </w:p>
    <w:p w14:paraId="33820406" w14:textId="77777777" w:rsidR="00826595" w:rsidRDefault="00777212" w:rsidP="008F62F1">
      <w:pPr>
        <w:pStyle w:val="Lijstalinea"/>
        <w:numPr>
          <w:ilvl w:val="0"/>
          <w:numId w:val="8"/>
        </w:numPr>
        <w:spacing w:after="0" w:line="240" w:lineRule="auto"/>
      </w:pPr>
      <w:r>
        <w:t>Er is weinig bekend over de situatie op het gebied van infectiepreventie in de gehandicaptenzorg*</w:t>
      </w:r>
    </w:p>
    <w:p w14:paraId="1DE134C5" w14:textId="77777777" w:rsidR="00777212" w:rsidRDefault="00777212" w:rsidP="00777212">
      <w:pPr>
        <w:pStyle w:val="Lijstalinea"/>
        <w:spacing w:after="0" w:line="240" w:lineRule="auto"/>
      </w:pPr>
    </w:p>
    <w:p w14:paraId="63B23431" w14:textId="77777777" w:rsidR="002A11F4" w:rsidRPr="00B03ED3" w:rsidRDefault="002A11F4" w:rsidP="002A11F4">
      <w:pPr>
        <w:spacing w:after="0" w:line="240" w:lineRule="auto"/>
        <w:rPr>
          <w:b/>
          <w:bCs/>
          <w:i/>
          <w:iCs/>
        </w:rPr>
      </w:pPr>
      <w:r w:rsidRPr="00B03ED3">
        <w:rPr>
          <w:b/>
          <w:bCs/>
          <w:i/>
          <w:iCs/>
        </w:rPr>
        <w:t>Doelstelling van dit voorstel</w:t>
      </w:r>
    </w:p>
    <w:p w14:paraId="468938B5" w14:textId="77777777" w:rsidR="002A11F4" w:rsidRDefault="002A11F4" w:rsidP="002A11F4">
      <w:pPr>
        <w:spacing w:after="0" w:line="240" w:lineRule="auto"/>
        <w:rPr>
          <w:i/>
          <w:iCs/>
        </w:rPr>
      </w:pPr>
    </w:p>
    <w:p w14:paraId="195149BA" w14:textId="77777777" w:rsidR="00777212" w:rsidRPr="00777212" w:rsidRDefault="00777212" w:rsidP="008F62F1">
      <w:r w:rsidRPr="00777212">
        <w:t>Voorbereiding op een projectaanvraag voor het bevorderen van de kwaliteit van hygiëne en infectiepreventie in de gehandicaptenzorg Friesland</w:t>
      </w:r>
      <w:r>
        <w:t xml:space="preserve"> waarin de urgentie en mogelijkheden worden aangegeven.</w:t>
      </w:r>
    </w:p>
    <w:p w14:paraId="5E863378" w14:textId="77777777" w:rsidR="00386D24" w:rsidRPr="00B03ED3" w:rsidRDefault="00826595" w:rsidP="008F62F1">
      <w:pPr>
        <w:rPr>
          <w:b/>
          <w:bCs/>
          <w:i/>
          <w:iCs/>
        </w:rPr>
      </w:pPr>
      <w:r w:rsidRPr="00B03ED3">
        <w:rPr>
          <w:b/>
          <w:bCs/>
          <w:i/>
          <w:iCs/>
        </w:rPr>
        <w:t>Achtergrondinformatie</w:t>
      </w:r>
    </w:p>
    <w:p w14:paraId="5D7166B2" w14:textId="77777777" w:rsidR="00267E7E" w:rsidRPr="00777212" w:rsidRDefault="006604B7" w:rsidP="008F62F1">
      <w:r w:rsidRPr="00777212">
        <w:t>O</w:t>
      </w:r>
      <w:r w:rsidR="00267E7E" w:rsidRPr="00777212">
        <w:t xml:space="preserve">nderstaand citaat komt uit het risico-inventarisatie onderzoek door het ABR in opdracht van </w:t>
      </w:r>
      <w:r w:rsidRPr="00777212">
        <w:t>Ministerie van VWS.</w:t>
      </w:r>
    </w:p>
    <w:p w14:paraId="627DAE47" w14:textId="6B880B8A" w:rsidR="00E16B42" w:rsidRDefault="00386D24" w:rsidP="008F62F1">
      <w:pPr>
        <w:rPr>
          <w:sz w:val="16"/>
          <w:szCs w:val="16"/>
        </w:rPr>
      </w:pPr>
      <w:r w:rsidRPr="00777212">
        <w:rPr>
          <w:i/>
          <w:iCs/>
        </w:rPr>
        <w:t>“De gehandicaptenzorg is een brede sector met sterk verschillende zorg- en woonvormen, cliënten en medewerkers. Net als in de ziekenhuizen en verpleeghuizen gaat het in de gehandicaptenzorg om kwetsbare mensen. Bij een deel van deze mensen zijn medische handelingen mogelijk een risicofactor voor dragerschap en transmissie van ABR</w:t>
      </w:r>
      <w:r w:rsidR="00E16B42" w:rsidRPr="00777212">
        <w:rPr>
          <w:i/>
          <w:iCs/>
        </w:rPr>
        <w:t xml:space="preserve"> </w:t>
      </w:r>
      <w:r w:rsidR="00B03ED3" w:rsidRPr="00777212">
        <w:rPr>
          <w:i/>
          <w:iCs/>
        </w:rPr>
        <w:t>(antibiotica</w:t>
      </w:r>
      <w:r w:rsidR="00E16B42" w:rsidRPr="00777212">
        <w:rPr>
          <w:i/>
          <w:iCs/>
        </w:rPr>
        <w:t xml:space="preserve"> resistentie), o</w:t>
      </w:r>
      <w:r w:rsidRPr="00777212">
        <w:rPr>
          <w:i/>
          <w:iCs/>
        </w:rPr>
        <w:t>ok het gedrag kan van invloed zijn op de transmissie van (resistente) micro-organismen. Deze risicofactoren kunnen zowel bij cliënten als medewerkers een rol spelen</w:t>
      </w:r>
      <w:r w:rsidR="00826595" w:rsidRPr="00777212">
        <w:rPr>
          <w:i/>
          <w:iCs/>
        </w:rPr>
        <w:t>.  Het ministerie van VWS heeft de Landelijke Coördinatie Infectieziektebestrijding (LCI) van het Rijksinstituut voor Volksgezondheid en Milieu (RIVM) gevraagd om een risico-inventarisatie in deze sector uit te voeren omdat er weinig bekend is hoe groot de risico’s zijn t.a.v. infectiepreventie en antibiotica resistentie.”.</w:t>
      </w:r>
      <w:r w:rsidR="00CC3668">
        <w:t xml:space="preserve"> </w:t>
      </w:r>
      <w:r w:rsidR="00CC3668" w:rsidRPr="00777212">
        <w:rPr>
          <w:sz w:val="16"/>
          <w:szCs w:val="16"/>
        </w:rPr>
        <w:t>( uit</w:t>
      </w:r>
      <w:bookmarkStart w:id="0" w:name="_Hlk117605690"/>
      <w:r w:rsidR="00CC3668" w:rsidRPr="00777212">
        <w:rPr>
          <w:sz w:val="16"/>
          <w:szCs w:val="16"/>
        </w:rPr>
        <w:t>:</w:t>
      </w:r>
      <w:r w:rsidR="00CC3668" w:rsidRPr="00CC3668">
        <w:t xml:space="preserve"> </w:t>
      </w:r>
      <w:r w:rsidR="00CC3668" w:rsidRPr="00CC3668">
        <w:rPr>
          <w:sz w:val="16"/>
          <w:szCs w:val="16"/>
        </w:rPr>
        <w:t xml:space="preserve"> </w:t>
      </w:r>
      <w:hyperlink r:id="rId5" w:history="1">
        <w:r w:rsidR="004665A5" w:rsidRPr="00950101">
          <w:rPr>
            <w:rStyle w:val="Hyperlink"/>
            <w:sz w:val="16"/>
            <w:szCs w:val="16"/>
          </w:rPr>
          <w:t>https://www.abrzorgnetwerkutrecht.nl/wp-content/uploads/2021/03/Risico-inventarisatie-ABR-gehandicaptenzorg-3.pdf</w:t>
        </w:r>
      </w:hyperlink>
      <w:r w:rsidR="004665A5">
        <w:rPr>
          <w:sz w:val="16"/>
          <w:szCs w:val="16"/>
        </w:rPr>
        <w:t xml:space="preserve"> </w:t>
      </w:r>
      <w:bookmarkEnd w:id="0"/>
      <w:r w:rsidR="004665A5">
        <w:rPr>
          <w:sz w:val="16"/>
          <w:szCs w:val="16"/>
        </w:rPr>
        <w:t>geraadpleegd op 29-09-2022)</w:t>
      </w:r>
    </w:p>
    <w:p w14:paraId="1E80B46B" w14:textId="77777777" w:rsidR="004665A5" w:rsidRDefault="004665A5" w:rsidP="008F62F1">
      <w:pPr>
        <w:rPr>
          <w:sz w:val="16"/>
          <w:szCs w:val="16"/>
        </w:rPr>
      </w:pPr>
    </w:p>
    <w:p w14:paraId="0A93BE0D" w14:textId="77777777" w:rsidR="006604B7" w:rsidRDefault="006604B7" w:rsidP="008F62F1">
      <w:r>
        <w:lastRenderedPageBreak/>
        <w:t xml:space="preserve">Net als in de ziekenhuizen en verpleeghuizen gaat het in de gehandicaptenzorg om kwetsbare mensen. Naast mogelijk dragerschap van resistente bacteriën is ook het gedrag van invloed op de transmissie van (resistente) micro-organismen. Deze risicofactoren kunnen zowel bij cliënten als medewerkers een rol spelen. </w:t>
      </w:r>
    </w:p>
    <w:p w14:paraId="60EEAD8C" w14:textId="77777777" w:rsidR="00826595" w:rsidRPr="00B03ED3" w:rsidRDefault="00E16B42" w:rsidP="008F62F1">
      <w:pPr>
        <w:rPr>
          <w:b/>
          <w:bCs/>
          <w:i/>
          <w:iCs/>
          <w:sz w:val="16"/>
          <w:szCs w:val="16"/>
        </w:rPr>
      </w:pPr>
      <w:r w:rsidRPr="00B03ED3">
        <w:rPr>
          <w:b/>
          <w:bCs/>
          <w:i/>
          <w:iCs/>
        </w:rPr>
        <w:t>Hoe is de gehandicapten sector opgebouwd?</w:t>
      </w:r>
    </w:p>
    <w:p w14:paraId="3F84AFDF" w14:textId="77777777" w:rsidR="008F62F1" w:rsidRPr="00E16B42" w:rsidRDefault="008F62F1" w:rsidP="00E16B42">
      <w:r w:rsidRPr="00E16B42">
        <w:t xml:space="preserve">Binnen de gehandicaptenzorg zijn verschillende vormen van woonzorg. </w:t>
      </w:r>
    </w:p>
    <w:p w14:paraId="605BD9F2" w14:textId="77777777" w:rsidR="00381763" w:rsidRDefault="00381763" w:rsidP="00E16B42">
      <w:pPr>
        <w:ind w:firstLine="708"/>
      </w:pPr>
      <w:r>
        <w:t>• Wonen in combinatie met zorg:</w:t>
      </w:r>
    </w:p>
    <w:p w14:paraId="3EC5143F" w14:textId="77777777" w:rsidR="00381763" w:rsidRDefault="00E16B42" w:rsidP="00381763">
      <w:pPr>
        <w:pStyle w:val="Lijstalinea"/>
        <w:numPr>
          <w:ilvl w:val="0"/>
          <w:numId w:val="3"/>
        </w:numPr>
      </w:pPr>
      <w:r>
        <w:t>Beschermd</w:t>
      </w:r>
      <w:r w:rsidR="00381763">
        <w:t xml:space="preserve"> of begeleid wonen op een terrein, </w:t>
      </w:r>
    </w:p>
    <w:p w14:paraId="29A68DFA" w14:textId="77777777" w:rsidR="00381763" w:rsidRDefault="00381763" w:rsidP="00381763">
      <w:pPr>
        <w:pStyle w:val="Lijstalinea"/>
        <w:numPr>
          <w:ilvl w:val="0"/>
          <w:numId w:val="3"/>
        </w:numPr>
      </w:pPr>
      <w:r>
        <w:t xml:space="preserve">In een complex, in een woonwijk; </w:t>
      </w:r>
    </w:p>
    <w:p w14:paraId="75A18888" w14:textId="77777777" w:rsidR="00381763" w:rsidRDefault="00E16B42" w:rsidP="00381763">
      <w:pPr>
        <w:pStyle w:val="Lijstalinea"/>
        <w:numPr>
          <w:ilvl w:val="0"/>
          <w:numId w:val="3"/>
        </w:numPr>
      </w:pPr>
      <w:r>
        <w:t>Logeer</w:t>
      </w:r>
      <w:r w:rsidR="00381763">
        <w:t xml:space="preserve">- en crisisopvang. Hierbij hangt de zorgzwaarte af van de cliënt (variërend van volledige afhankelijkheid van zorg tot zelfstandig wonen met begeleiding) </w:t>
      </w:r>
    </w:p>
    <w:p w14:paraId="50FFCC01" w14:textId="08FFAF3B" w:rsidR="00E16B42" w:rsidRDefault="00381763" w:rsidP="00E16B42">
      <w:pPr>
        <w:spacing w:after="0" w:line="240" w:lineRule="auto"/>
        <w:ind w:left="708"/>
      </w:pPr>
      <w:r>
        <w:t xml:space="preserve">• (medische) KDC </w:t>
      </w:r>
      <w:r w:rsidR="0087169E">
        <w:t>(KDC</w:t>
      </w:r>
      <w:r w:rsidR="00E16B42">
        <w:t xml:space="preserve"> en dagbesteding worden aangemerkt als meest kwetsbaar vanwege de potentiële risico’s op verspreiding van</w:t>
      </w:r>
    </w:p>
    <w:p w14:paraId="00423349" w14:textId="77777777" w:rsidR="00381763" w:rsidRDefault="00E16B42" w:rsidP="00E16B42">
      <w:pPr>
        <w:spacing w:after="0" w:line="240" w:lineRule="auto"/>
        <w:ind w:left="708"/>
      </w:pPr>
      <w:r>
        <w:t xml:space="preserve">    infectieziekten. Risico’s hangen daar samen met </w:t>
      </w:r>
      <w:r w:rsidR="00267E7E">
        <w:t>type cliënten/soort locatie/zorgverlener.</w:t>
      </w:r>
      <w:r>
        <w:t xml:space="preserve"> </w:t>
      </w:r>
    </w:p>
    <w:p w14:paraId="06B620BC" w14:textId="77777777" w:rsidR="00381763" w:rsidRDefault="00381763" w:rsidP="00E16B42">
      <w:pPr>
        <w:spacing w:after="0" w:line="240" w:lineRule="auto"/>
        <w:ind w:left="708"/>
      </w:pPr>
      <w:r>
        <w:t>• Dagbesteding</w:t>
      </w:r>
    </w:p>
    <w:p w14:paraId="14127C08" w14:textId="77777777" w:rsidR="00381763" w:rsidRDefault="00381763" w:rsidP="00E16B42">
      <w:pPr>
        <w:spacing w:after="0" w:line="240" w:lineRule="auto"/>
        <w:ind w:left="708"/>
      </w:pPr>
      <w:r>
        <w:t>• Ondersteuning bij werken</w:t>
      </w:r>
    </w:p>
    <w:p w14:paraId="242CF572" w14:textId="77777777" w:rsidR="00381763" w:rsidRDefault="00381763" w:rsidP="00E16B42">
      <w:pPr>
        <w:spacing w:after="0" w:line="240" w:lineRule="auto"/>
        <w:ind w:left="708"/>
      </w:pPr>
      <w:r>
        <w:t xml:space="preserve">• Ambulante dienstverlening </w:t>
      </w:r>
    </w:p>
    <w:p w14:paraId="6BD0E9FF" w14:textId="77777777" w:rsidR="00381763" w:rsidRDefault="00381763" w:rsidP="00777D21">
      <w:pPr>
        <w:spacing w:after="0" w:line="240" w:lineRule="auto"/>
        <w:ind w:left="708"/>
      </w:pPr>
      <w:r>
        <w:t>• Behandeling</w:t>
      </w:r>
    </w:p>
    <w:p w14:paraId="48ADBA15" w14:textId="77777777" w:rsidR="00777D21" w:rsidRPr="00777D21" w:rsidRDefault="00777D21" w:rsidP="00777D21">
      <w:pPr>
        <w:spacing w:after="0" w:line="240" w:lineRule="auto"/>
      </w:pPr>
    </w:p>
    <w:p w14:paraId="4BC8A327" w14:textId="77777777" w:rsidR="00267E7E" w:rsidRPr="00E16B42" w:rsidRDefault="00267E7E" w:rsidP="00267E7E">
      <w:pPr>
        <w:rPr>
          <w:b/>
          <w:bCs/>
          <w:i/>
          <w:iCs/>
        </w:rPr>
      </w:pPr>
      <w:r w:rsidRPr="00E16B42">
        <w:rPr>
          <w:b/>
          <w:bCs/>
          <w:i/>
          <w:iCs/>
        </w:rPr>
        <w:t>Personeel</w:t>
      </w:r>
    </w:p>
    <w:p w14:paraId="6B27DBBE" w14:textId="77777777" w:rsidR="00267E7E" w:rsidRDefault="00267E7E" w:rsidP="00267E7E">
      <w:r>
        <w:t xml:space="preserve">In de gehandicaptensector werken veel agogisch opgeleide begeleiders die hygiëne en infectiepreventie nauwelijks in hun opleiding hebben meegekregen. Per organisatie is er verschil in het aantal agogische medewerkers en verpleegkundigen en verzorgenden. De verpleegkundigen (MBO en HBO) zijn meestal in de minderheid. Cliënten met complexe medische zorgbehoeften worden meestal </w:t>
      </w:r>
      <w:r w:rsidR="002A11F4">
        <w:t>verzorgd door</w:t>
      </w:r>
      <w:r>
        <w:t xml:space="preserve"> verpleegkundig/verzorgend personeel maar het komt ook regelmatig voor dat een </w:t>
      </w:r>
      <w:r w:rsidR="002A11F4">
        <w:t>cliënt</w:t>
      </w:r>
      <w:r>
        <w:t xml:space="preserve"> met een ernstig meervoudige beperking zowel persoonlijk als medisch verzorgd wordt door een agogisch geschoold medewerker. </w:t>
      </w:r>
      <w:r w:rsidR="002A11F4">
        <w:t xml:space="preserve">Er is meer kennis en samenwerking nodig in de hygiëne en preventieaanpak voor de gehandicaptenzorg. Infectiepreventie vraagt in deze sector om meer maatwerk. </w:t>
      </w:r>
    </w:p>
    <w:p w14:paraId="7325FA49" w14:textId="77777777" w:rsidR="002A11F4" w:rsidRDefault="00B03ED3" w:rsidP="00267E7E">
      <w:pPr>
        <w:rPr>
          <w:b/>
          <w:bCs/>
          <w:i/>
          <w:iCs/>
        </w:rPr>
      </w:pPr>
      <w:r w:rsidRPr="00B03ED3">
        <w:rPr>
          <w:b/>
          <w:bCs/>
          <w:i/>
          <w:iCs/>
        </w:rPr>
        <w:t xml:space="preserve">Risico’s </w:t>
      </w:r>
    </w:p>
    <w:p w14:paraId="12FFC2E0" w14:textId="77777777" w:rsidR="00B03ED3" w:rsidRDefault="00B03ED3" w:rsidP="00B03ED3">
      <w:pPr>
        <w:spacing w:after="0" w:line="240" w:lineRule="auto"/>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2"/>
      </w:tblGrid>
      <w:tr w:rsidR="00B03ED3" w14:paraId="314E7375" w14:textId="77777777" w:rsidTr="009A20D5">
        <w:trPr>
          <w:trHeight w:val="2219"/>
        </w:trPr>
        <w:tc>
          <w:tcPr>
            <w:tcW w:w="11994" w:type="dxa"/>
            <w:shd w:val="clear" w:color="auto" w:fill="DEEAF6" w:themeFill="accent5" w:themeFillTint="33"/>
          </w:tcPr>
          <w:p w14:paraId="78E3C4B1" w14:textId="77777777" w:rsidR="00B03ED3" w:rsidRDefault="00B03ED3" w:rsidP="009A20D5">
            <w:pPr>
              <w:ind w:left="87"/>
              <w:rPr>
                <w:b/>
                <w:bCs/>
                <w:i/>
                <w:iCs/>
              </w:rPr>
            </w:pPr>
            <w:r>
              <w:rPr>
                <w:b/>
                <w:bCs/>
                <w:i/>
                <w:iCs/>
              </w:rPr>
              <w:t xml:space="preserve">Voorbeelden van risico’s citaten </w:t>
            </w:r>
          </w:p>
          <w:p w14:paraId="54FDB8C7" w14:textId="77777777" w:rsidR="00B03ED3" w:rsidRDefault="00B03ED3" w:rsidP="009A20D5">
            <w:pPr>
              <w:ind w:left="87"/>
            </w:pPr>
            <w:r>
              <w:t>‘Veel gedeeld sanitair wat cliënten met onvoldoende hygiënebesef zelf schoonmaken’</w:t>
            </w:r>
          </w:p>
          <w:p w14:paraId="24A69B83" w14:textId="77777777" w:rsidR="00B03ED3" w:rsidRDefault="00B03ED3" w:rsidP="009A20D5">
            <w:pPr>
              <w:ind w:left="87"/>
            </w:pPr>
            <w:r>
              <w:t>‘De locaties in een woonwijk zijn kwetsbaar vanwege minder toezicht in combinatie met de soms complexe zorg die geleverd wordt door agogisch geschoolde medewerkers’</w:t>
            </w:r>
          </w:p>
          <w:p w14:paraId="26A8B5AD" w14:textId="77777777" w:rsidR="00B03ED3" w:rsidRDefault="00B03ED3" w:rsidP="009A20D5">
            <w:pPr>
              <w:ind w:left="87"/>
              <w:rPr>
                <w:b/>
                <w:bCs/>
                <w:i/>
                <w:iCs/>
              </w:rPr>
            </w:pPr>
            <w:r>
              <w:t>‘Een taxibusje haalt cliënten vanuit verschillende organisaties op, brengt ze naar KDC, haalt een aantal cliënten op, brengt deze opeenvolgend naar verschillende instellingen en weer terug naar KDC</w:t>
            </w:r>
          </w:p>
        </w:tc>
      </w:tr>
    </w:tbl>
    <w:p w14:paraId="29B01F87" w14:textId="77777777" w:rsidR="00B03ED3" w:rsidRPr="006B0B7E" w:rsidRDefault="00B03ED3" w:rsidP="00267E7E">
      <w:pPr>
        <w:rPr>
          <w:i/>
          <w:iCs/>
          <w:sz w:val="16"/>
          <w:szCs w:val="16"/>
        </w:rPr>
      </w:pPr>
      <w:r w:rsidRPr="006B0B7E">
        <w:rPr>
          <w:i/>
          <w:iCs/>
          <w:sz w:val="16"/>
          <w:szCs w:val="16"/>
        </w:rPr>
        <w:t xml:space="preserve"> Bovenstaande voorbeelden geven aan dat de aanpak van infectiepreventie in deze setting urgent is.</w:t>
      </w:r>
    </w:p>
    <w:p w14:paraId="64B65795" w14:textId="77777777" w:rsidR="00B03ED3" w:rsidRDefault="00B03ED3" w:rsidP="00267E7E">
      <w:pPr>
        <w:rPr>
          <w:b/>
          <w:bCs/>
          <w:i/>
          <w:iCs/>
        </w:rPr>
      </w:pPr>
    </w:p>
    <w:p w14:paraId="424ACB4A" w14:textId="77777777" w:rsidR="001777A6" w:rsidRDefault="001777A6" w:rsidP="00267E7E">
      <w:pPr>
        <w:rPr>
          <w:b/>
          <w:bCs/>
          <w:i/>
          <w:iCs/>
        </w:rPr>
      </w:pPr>
    </w:p>
    <w:p w14:paraId="4A65BFC2" w14:textId="77777777" w:rsidR="001777A6" w:rsidRDefault="001777A6" w:rsidP="00267E7E">
      <w:pPr>
        <w:rPr>
          <w:b/>
          <w:bCs/>
          <w:i/>
          <w:iCs/>
        </w:rPr>
      </w:pPr>
    </w:p>
    <w:p w14:paraId="3C7A4234" w14:textId="77777777" w:rsidR="00B03ED3" w:rsidRPr="00B03ED3" w:rsidRDefault="00B03ED3" w:rsidP="00267E7E">
      <w:pPr>
        <w:rPr>
          <w:b/>
          <w:bCs/>
          <w:i/>
          <w:iCs/>
        </w:rPr>
      </w:pPr>
      <w:r>
        <w:rPr>
          <w:b/>
          <w:bCs/>
          <w:i/>
          <w:iCs/>
        </w:rPr>
        <w:t>Wat werkt?</w:t>
      </w:r>
    </w:p>
    <w:p w14:paraId="394A9EBB" w14:textId="77777777" w:rsidR="00443B2B" w:rsidRDefault="00872F50">
      <w:r>
        <w:t xml:space="preserve">De afgelopen jaren hebben we veel interventies opgezet voor de ouderenzorg in de V&amp;V op het gebied van hygiëne en infectiepreventie. Dit vanuit het project “samen verantwoordelijk voor </w:t>
      </w:r>
      <w:r w:rsidR="00443B2B">
        <w:t>veiligheid</w:t>
      </w:r>
      <w:r>
        <w:t>”</w:t>
      </w:r>
      <w:r w:rsidR="00443B2B">
        <w:t>, dat valt onder de Krachtig Verbindende Regiovisie</w:t>
      </w:r>
      <w:r w:rsidR="00B03ED3">
        <w:t xml:space="preserve"> in Friesland</w:t>
      </w:r>
      <w:r w:rsidR="00443B2B">
        <w:t>.</w:t>
      </w:r>
      <w:r w:rsidR="00142E92">
        <w:t xml:space="preserve"> Het netwerk van bestuurders is daar al intensief bezig met het bevorderen van de hygiëne en infectiepreventie in de ouderenzorg. </w:t>
      </w:r>
    </w:p>
    <w:p w14:paraId="7EB83D9A" w14:textId="77777777" w:rsidR="00872F50" w:rsidRDefault="00872F50">
      <w:r>
        <w:t>We zien daar groei in kennis</w:t>
      </w:r>
      <w:r w:rsidR="005D14A0">
        <w:t>,</w:t>
      </w:r>
      <w:r w:rsidR="00DE183A">
        <w:t xml:space="preserve"> </w:t>
      </w:r>
      <w:r w:rsidR="00443B2B">
        <w:t>vaardigheden,</w:t>
      </w:r>
      <w:r w:rsidR="005D14A0">
        <w:t xml:space="preserve"> bewustwording en gedragsverandering op het gebied van </w:t>
      </w:r>
      <w:r w:rsidR="00DE183A">
        <w:t>hygiëne</w:t>
      </w:r>
      <w:r w:rsidR="005D14A0">
        <w:t xml:space="preserve"> en infectiepreventie. In figuur 1 is de opzet weergegeven zoals men werkt binnen de V&amp;V Friesland. </w:t>
      </w:r>
      <w:r w:rsidR="00443B2B">
        <w:t xml:space="preserve"> Deze opzet kan </w:t>
      </w:r>
      <w:r w:rsidR="002A11F4">
        <w:t xml:space="preserve">voor een groot deel </w:t>
      </w:r>
      <w:r w:rsidR="00443B2B">
        <w:t xml:space="preserve">worden overgenomen voor de gehandicapten zorg waarbij de IGJ normering geldt die voor deze zorg is ontwikkeld. </w:t>
      </w:r>
    </w:p>
    <w:p w14:paraId="7D203CB2" w14:textId="77777777" w:rsidR="00443B2B" w:rsidRDefault="00872F50" w:rsidP="00443B2B">
      <w:pPr>
        <w:rPr>
          <w:b/>
          <w:bCs/>
          <w:i/>
          <w:iCs/>
          <w:sz w:val="16"/>
          <w:szCs w:val="16"/>
          <w:u w:val="single"/>
        </w:rPr>
      </w:pPr>
      <w:r>
        <w:rPr>
          <w:noProof/>
        </w:rPr>
        <w:drawing>
          <wp:anchor distT="0" distB="0" distL="114300" distR="114300" simplePos="0" relativeHeight="251658240" behindDoc="0" locked="0" layoutInCell="1" allowOverlap="1" wp14:anchorId="499CABE5" wp14:editId="1A7B4024">
            <wp:simplePos x="0" y="0"/>
            <wp:positionH relativeFrom="column">
              <wp:posOffset>-635</wp:posOffset>
            </wp:positionH>
            <wp:positionV relativeFrom="paragraph">
              <wp:posOffset>-1270</wp:posOffset>
            </wp:positionV>
            <wp:extent cx="2426335" cy="2322830"/>
            <wp:effectExtent l="0" t="0" r="0" b="12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322830"/>
                    </a:xfrm>
                    <a:prstGeom prst="rect">
                      <a:avLst/>
                    </a:prstGeom>
                    <a:noFill/>
                  </pic:spPr>
                </pic:pic>
              </a:graphicData>
            </a:graphic>
          </wp:anchor>
        </w:drawing>
      </w:r>
    </w:p>
    <w:p w14:paraId="58C56D54" w14:textId="77777777" w:rsidR="00443B2B" w:rsidRPr="00443B2B" w:rsidRDefault="00443B2B" w:rsidP="00443B2B">
      <w:pPr>
        <w:rPr>
          <w:b/>
          <w:bCs/>
          <w:i/>
          <w:iCs/>
          <w:sz w:val="16"/>
          <w:szCs w:val="16"/>
          <w:u w:val="single"/>
        </w:rPr>
      </w:pPr>
      <w:r w:rsidRPr="00443B2B">
        <w:rPr>
          <w:b/>
          <w:bCs/>
          <w:i/>
          <w:iCs/>
          <w:sz w:val="16"/>
          <w:szCs w:val="16"/>
          <w:u w:val="single"/>
        </w:rPr>
        <w:t xml:space="preserve">Ontwerp zorgorganisatie niveau </w:t>
      </w:r>
    </w:p>
    <w:p w14:paraId="29000250" w14:textId="77777777" w:rsidR="00443B2B" w:rsidRPr="00443B2B" w:rsidRDefault="00443B2B" w:rsidP="00443B2B">
      <w:pPr>
        <w:spacing w:after="0" w:line="240" w:lineRule="auto"/>
        <w:rPr>
          <w:sz w:val="16"/>
          <w:szCs w:val="16"/>
        </w:rPr>
      </w:pPr>
      <w:r w:rsidRPr="00443B2B">
        <w:rPr>
          <w:b/>
          <w:bCs/>
          <w:sz w:val="16"/>
          <w:szCs w:val="16"/>
        </w:rPr>
        <w:t xml:space="preserve">Uitvoering </w:t>
      </w:r>
      <w:r>
        <w:rPr>
          <w:b/>
          <w:bCs/>
          <w:sz w:val="16"/>
          <w:szCs w:val="16"/>
        </w:rPr>
        <w:tab/>
      </w:r>
      <w:r>
        <w:rPr>
          <w:b/>
          <w:bCs/>
          <w:sz w:val="16"/>
          <w:szCs w:val="16"/>
        </w:rPr>
        <w:tab/>
      </w:r>
      <w:r w:rsidRPr="00443B2B">
        <w:rPr>
          <w:sz w:val="16"/>
          <w:szCs w:val="16"/>
        </w:rPr>
        <w:t xml:space="preserve">Continue aandacht voor H&amp;I </w:t>
      </w:r>
    </w:p>
    <w:p w14:paraId="006585E4" w14:textId="77777777" w:rsidR="00443B2B" w:rsidRPr="00443B2B" w:rsidRDefault="00443B2B" w:rsidP="00443B2B">
      <w:pPr>
        <w:spacing w:after="0" w:line="240" w:lineRule="auto"/>
        <w:ind w:left="4956" w:firstLine="708"/>
        <w:rPr>
          <w:sz w:val="16"/>
          <w:szCs w:val="16"/>
        </w:rPr>
      </w:pPr>
      <w:r w:rsidRPr="00443B2B">
        <w:rPr>
          <w:sz w:val="16"/>
          <w:szCs w:val="16"/>
        </w:rPr>
        <w:t xml:space="preserve">Deskundige medewerkers </w:t>
      </w:r>
    </w:p>
    <w:p w14:paraId="51CE329A" w14:textId="77777777" w:rsidR="00443B2B" w:rsidRPr="00443B2B" w:rsidRDefault="00443B2B" w:rsidP="00443B2B">
      <w:pPr>
        <w:spacing w:after="0" w:line="240" w:lineRule="auto"/>
        <w:ind w:left="5664"/>
        <w:rPr>
          <w:sz w:val="16"/>
          <w:szCs w:val="16"/>
        </w:rPr>
      </w:pPr>
      <w:r w:rsidRPr="00443B2B">
        <w:rPr>
          <w:sz w:val="16"/>
          <w:szCs w:val="16"/>
        </w:rPr>
        <w:t xml:space="preserve">Werken volgens richtlijnen: kennis, vaardigheden en gedrag </w:t>
      </w:r>
    </w:p>
    <w:p w14:paraId="6E780F51" w14:textId="77777777" w:rsidR="00443B2B" w:rsidRDefault="00443B2B" w:rsidP="00443B2B">
      <w:pPr>
        <w:spacing w:after="0" w:line="240" w:lineRule="auto"/>
        <w:ind w:left="4956" w:firstLine="708"/>
        <w:rPr>
          <w:b/>
          <w:bCs/>
          <w:sz w:val="16"/>
          <w:szCs w:val="16"/>
        </w:rPr>
      </w:pPr>
      <w:r w:rsidRPr="00443B2B">
        <w:rPr>
          <w:b/>
          <w:bCs/>
          <w:sz w:val="16"/>
          <w:szCs w:val="16"/>
        </w:rPr>
        <w:t xml:space="preserve">Contactpersoon infectiepreventie </w:t>
      </w:r>
    </w:p>
    <w:p w14:paraId="0EF088B2" w14:textId="77777777" w:rsidR="00443B2B" w:rsidRPr="00443B2B" w:rsidRDefault="00443B2B" w:rsidP="00443B2B">
      <w:pPr>
        <w:spacing w:after="0" w:line="240" w:lineRule="auto"/>
        <w:ind w:left="4956" w:firstLine="708"/>
        <w:rPr>
          <w:b/>
          <w:bCs/>
          <w:sz w:val="16"/>
          <w:szCs w:val="16"/>
        </w:rPr>
      </w:pPr>
    </w:p>
    <w:p w14:paraId="3CB8C84A" w14:textId="77777777" w:rsidR="00443B2B" w:rsidRPr="00443B2B" w:rsidRDefault="00443B2B" w:rsidP="00443B2B">
      <w:pPr>
        <w:spacing w:after="0" w:line="240" w:lineRule="auto"/>
        <w:rPr>
          <w:sz w:val="16"/>
          <w:szCs w:val="16"/>
        </w:rPr>
      </w:pPr>
      <w:r w:rsidRPr="00443B2B">
        <w:rPr>
          <w:b/>
          <w:bCs/>
          <w:sz w:val="16"/>
          <w:szCs w:val="16"/>
        </w:rPr>
        <w:t>Regie van zorg</w:t>
      </w:r>
      <w:r w:rsidRPr="00443B2B">
        <w:rPr>
          <w:sz w:val="16"/>
          <w:szCs w:val="16"/>
        </w:rPr>
        <w:t xml:space="preserve"> </w:t>
      </w:r>
      <w:r>
        <w:rPr>
          <w:sz w:val="16"/>
          <w:szCs w:val="16"/>
        </w:rPr>
        <w:tab/>
      </w:r>
      <w:r w:rsidRPr="00443B2B">
        <w:rPr>
          <w:sz w:val="16"/>
          <w:szCs w:val="16"/>
        </w:rPr>
        <w:t xml:space="preserve">Effectieve sturing op infectiepreventie </w:t>
      </w:r>
    </w:p>
    <w:p w14:paraId="17E89E7E" w14:textId="77777777" w:rsidR="00443B2B" w:rsidRPr="00443B2B" w:rsidRDefault="00B03ED3" w:rsidP="00443B2B">
      <w:pPr>
        <w:spacing w:after="0" w:line="240" w:lineRule="auto"/>
        <w:ind w:left="4956" w:firstLine="708"/>
        <w:rPr>
          <w:sz w:val="16"/>
          <w:szCs w:val="16"/>
        </w:rPr>
      </w:pPr>
      <w:r>
        <w:rPr>
          <w:sz w:val="16"/>
          <w:szCs w:val="16"/>
        </w:rPr>
        <w:t>Behandelend</w:t>
      </w:r>
      <w:r w:rsidR="00CB64A3">
        <w:rPr>
          <w:sz w:val="16"/>
          <w:szCs w:val="16"/>
        </w:rPr>
        <w:t xml:space="preserve"> arts/</w:t>
      </w:r>
      <w:r w:rsidR="00443B2B">
        <w:rPr>
          <w:sz w:val="16"/>
          <w:szCs w:val="16"/>
        </w:rPr>
        <w:t>huisarts</w:t>
      </w:r>
    </w:p>
    <w:p w14:paraId="521518EC" w14:textId="77777777" w:rsidR="00443B2B" w:rsidRPr="00443B2B" w:rsidRDefault="00443B2B" w:rsidP="00443B2B">
      <w:pPr>
        <w:spacing w:after="0" w:line="240" w:lineRule="auto"/>
        <w:ind w:left="4956" w:firstLine="708"/>
        <w:rPr>
          <w:b/>
          <w:bCs/>
          <w:sz w:val="16"/>
          <w:szCs w:val="16"/>
        </w:rPr>
      </w:pPr>
      <w:r w:rsidRPr="00443B2B">
        <w:rPr>
          <w:sz w:val="16"/>
          <w:szCs w:val="16"/>
        </w:rPr>
        <w:t xml:space="preserve"> </w:t>
      </w:r>
      <w:r w:rsidRPr="00443B2B">
        <w:rPr>
          <w:b/>
          <w:bCs/>
          <w:sz w:val="16"/>
          <w:szCs w:val="16"/>
        </w:rPr>
        <w:t xml:space="preserve">Infectie Preventie Adviseur (IPA) </w:t>
      </w:r>
    </w:p>
    <w:p w14:paraId="0E69E4B6" w14:textId="77777777" w:rsidR="00443B2B" w:rsidRPr="00443B2B" w:rsidRDefault="00443B2B" w:rsidP="00443B2B">
      <w:pPr>
        <w:spacing w:after="0" w:line="240" w:lineRule="auto"/>
        <w:rPr>
          <w:b/>
          <w:bCs/>
          <w:sz w:val="16"/>
          <w:szCs w:val="16"/>
        </w:rPr>
      </w:pPr>
      <w:r w:rsidRPr="00443B2B">
        <w:rPr>
          <w:b/>
          <w:bCs/>
          <w:sz w:val="16"/>
          <w:szCs w:val="16"/>
        </w:rPr>
        <w:t xml:space="preserve"> </w:t>
      </w:r>
      <w:r w:rsidRPr="00443B2B">
        <w:rPr>
          <w:b/>
          <w:bCs/>
          <w:sz w:val="16"/>
          <w:szCs w:val="16"/>
        </w:rPr>
        <w:tab/>
      </w:r>
      <w:r w:rsidRPr="00443B2B">
        <w:rPr>
          <w:b/>
          <w:bCs/>
          <w:sz w:val="16"/>
          <w:szCs w:val="16"/>
        </w:rPr>
        <w:tab/>
      </w:r>
      <w:r w:rsidRPr="00443B2B">
        <w:rPr>
          <w:b/>
          <w:bCs/>
          <w:sz w:val="16"/>
          <w:szCs w:val="16"/>
        </w:rPr>
        <w:tab/>
        <w:t xml:space="preserve">Infectiepreventiecommissie </w:t>
      </w:r>
    </w:p>
    <w:p w14:paraId="0F77DED4" w14:textId="77777777" w:rsidR="00443B2B" w:rsidRPr="00443B2B" w:rsidRDefault="00443B2B" w:rsidP="00443B2B">
      <w:pPr>
        <w:spacing w:after="0" w:line="240" w:lineRule="auto"/>
        <w:rPr>
          <w:sz w:val="16"/>
          <w:szCs w:val="16"/>
        </w:rPr>
      </w:pPr>
      <w:r w:rsidRPr="00443B2B">
        <w:rPr>
          <w:sz w:val="16"/>
          <w:szCs w:val="16"/>
        </w:rPr>
        <w:t xml:space="preserve"> </w:t>
      </w:r>
    </w:p>
    <w:p w14:paraId="04AC3426" w14:textId="77777777" w:rsidR="00443B2B" w:rsidRPr="00443B2B" w:rsidRDefault="00443B2B" w:rsidP="00443B2B">
      <w:pPr>
        <w:spacing w:after="0" w:line="240" w:lineRule="auto"/>
        <w:rPr>
          <w:sz w:val="16"/>
          <w:szCs w:val="16"/>
        </w:rPr>
      </w:pPr>
      <w:r w:rsidRPr="00443B2B">
        <w:rPr>
          <w:b/>
          <w:bCs/>
          <w:sz w:val="16"/>
          <w:szCs w:val="16"/>
        </w:rPr>
        <w:t>Goed Bestuur</w:t>
      </w:r>
      <w:r w:rsidRPr="00443B2B">
        <w:rPr>
          <w:sz w:val="16"/>
          <w:szCs w:val="16"/>
        </w:rPr>
        <w:t xml:space="preserve"> </w:t>
      </w:r>
      <w:r>
        <w:rPr>
          <w:sz w:val="16"/>
          <w:szCs w:val="16"/>
        </w:rPr>
        <w:tab/>
      </w:r>
      <w:r w:rsidRPr="00443B2B">
        <w:rPr>
          <w:sz w:val="16"/>
          <w:szCs w:val="16"/>
        </w:rPr>
        <w:t xml:space="preserve">Randvoorwaarden voor de uitvoering </w:t>
      </w:r>
    </w:p>
    <w:p w14:paraId="5D595412" w14:textId="77777777" w:rsidR="00443B2B" w:rsidRPr="00443B2B" w:rsidRDefault="00443B2B" w:rsidP="00443B2B">
      <w:pPr>
        <w:spacing w:after="0" w:line="240" w:lineRule="auto"/>
        <w:rPr>
          <w:sz w:val="16"/>
          <w:szCs w:val="16"/>
        </w:rPr>
      </w:pPr>
      <w:r w:rsidRPr="00443B2B">
        <w:rPr>
          <w:sz w:val="16"/>
          <w:szCs w:val="16"/>
        </w:rPr>
        <w:t xml:space="preserve"> </w:t>
      </w:r>
      <w:r>
        <w:rPr>
          <w:sz w:val="16"/>
          <w:szCs w:val="16"/>
        </w:rPr>
        <w:tab/>
      </w:r>
      <w:r>
        <w:rPr>
          <w:sz w:val="16"/>
          <w:szCs w:val="16"/>
        </w:rPr>
        <w:tab/>
      </w:r>
      <w:r>
        <w:rPr>
          <w:sz w:val="16"/>
          <w:szCs w:val="16"/>
        </w:rPr>
        <w:tab/>
      </w:r>
      <w:r w:rsidRPr="00443B2B">
        <w:rPr>
          <w:sz w:val="16"/>
          <w:szCs w:val="16"/>
        </w:rPr>
        <w:t xml:space="preserve">Op de hoogte van de bestaande wet en regelgeving </w:t>
      </w:r>
    </w:p>
    <w:p w14:paraId="46FB0E34" w14:textId="77777777" w:rsidR="00872F50" w:rsidRPr="00443B2B" w:rsidRDefault="00443B2B" w:rsidP="00443B2B">
      <w:pPr>
        <w:spacing w:after="0" w:line="240" w:lineRule="auto"/>
        <w:rPr>
          <w:sz w:val="16"/>
          <w:szCs w:val="16"/>
        </w:rPr>
      </w:pPr>
      <w:r w:rsidRPr="00443B2B">
        <w:rPr>
          <w:sz w:val="16"/>
          <w:szCs w:val="16"/>
        </w:rPr>
        <w:t xml:space="preserve"> </w:t>
      </w:r>
      <w:r>
        <w:rPr>
          <w:sz w:val="16"/>
          <w:szCs w:val="16"/>
        </w:rPr>
        <w:tab/>
      </w:r>
      <w:r>
        <w:rPr>
          <w:sz w:val="16"/>
          <w:szCs w:val="16"/>
        </w:rPr>
        <w:tab/>
      </w:r>
      <w:r>
        <w:rPr>
          <w:sz w:val="16"/>
          <w:szCs w:val="16"/>
        </w:rPr>
        <w:tab/>
      </w:r>
      <w:r w:rsidRPr="00443B2B">
        <w:rPr>
          <w:sz w:val="16"/>
          <w:szCs w:val="16"/>
        </w:rPr>
        <w:t xml:space="preserve">Gericht op continu verbeteren, richt de organisatie hierop in </w:t>
      </w:r>
      <w:r w:rsidRPr="00443B2B">
        <w:rPr>
          <w:sz w:val="16"/>
          <w:szCs w:val="16"/>
        </w:rPr>
        <w:cr/>
      </w:r>
    </w:p>
    <w:p w14:paraId="285CCEAA" w14:textId="77777777" w:rsidR="00381763" w:rsidRPr="002A11F4" w:rsidRDefault="005D14A0">
      <w:r>
        <w:t>Figuur 1</w:t>
      </w:r>
      <w:r w:rsidR="00443B2B">
        <w:t xml:space="preserve"> </w:t>
      </w:r>
      <w:r w:rsidR="00CB64A3">
        <w:t>(huis</w:t>
      </w:r>
      <w:r w:rsidR="00443B2B">
        <w:t xml:space="preserve"> op orde, IGJ normering)</w:t>
      </w:r>
    </w:p>
    <w:p w14:paraId="0B710735" w14:textId="77777777" w:rsidR="00381763" w:rsidRDefault="00381763">
      <w:pPr>
        <w:rPr>
          <w:b/>
          <w:bCs/>
          <w:color w:val="00B0F0"/>
        </w:rPr>
      </w:pPr>
    </w:p>
    <w:p w14:paraId="0A2E3F9E" w14:textId="77777777" w:rsidR="006B0B7E" w:rsidRDefault="006B0B7E" w:rsidP="006B0B7E">
      <w:pPr>
        <w:spacing w:after="0"/>
        <w:rPr>
          <w:b/>
          <w:bCs/>
          <w:color w:val="00B0F0"/>
        </w:rPr>
      </w:pPr>
      <w:r>
        <w:rPr>
          <w:b/>
          <w:bCs/>
          <w:color w:val="00B0F0"/>
        </w:rPr>
        <w:t xml:space="preserve">2. </w:t>
      </w:r>
      <w:r w:rsidR="002A11F4">
        <w:rPr>
          <w:b/>
          <w:bCs/>
          <w:color w:val="00B0F0"/>
        </w:rPr>
        <w:t>Wat is er nodig en kan er worden overgenomen uit het infectiepreventieproject “samen</w:t>
      </w:r>
      <w:r>
        <w:rPr>
          <w:b/>
          <w:bCs/>
          <w:color w:val="00B0F0"/>
        </w:rPr>
        <w:t xml:space="preserve">    </w:t>
      </w:r>
    </w:p>
    <w:p w14:paraId="2B4B4F31" w14:textId="77777777" w:rsidR="002A11F4" w:rsidRDefault="006B0B7E" w:rsidP="006B0B7E">
      <w:pPr>
        <w:spacing w:after="0"/>
        <w:rPr>
          <w:b/>
          <w:bCs/>
          <w:color w:val="00B0F0"/>
        </w:rPr>
      </w:pPr>
      <w:r>
        <w:rPr>
          <w:b/>
          <w:bCs/>
          <w:color w:val="00B0F0"/>
        </w:rPr>
        <w:t xml:space="preserve">     v</w:t>
      </w:r>
      <w:r w:rsidR="002A11F4">
        <w:rPr>
          <w:b/>
          <w:bCs/>
          <w:color w:val="00B0F0"/>
        </w:rPr>
        <w:t>erantwoordelijk voor veiligheid</w:t>
      </w:r>
      <w:r>
        <w:rPr>
          <w:b/>
          <w:bCs/>
          <w:color w:val="00B0F0"/>
        </w:rPr>
        <w:t>”.</w:t>
      </w:r>
    </w:p>
    <w:p w14:paraId="0329C686" w14:textId="77777777" w:rsidR="001777A6" w:rsidRDefault="001777A6" w:rsidP="006B0B7E">
      <w:pPr>
        <w:spacing w:after="0"/>
        <w:rPr>
          <w:b/>
          <w:bCs/>
          <w:color w:val="00B0F0"/>
        </w:rPr>
      </w:pPr>
    </w:p>
    <w:p w14:paraId="74B1AD3C" w14:textId="77777777" w:rsidR="006B0B7E" w:rsidRDefault="006B0B7E" w:rsidP="006B0B7E">
      <w:pPr>
        <w:spacing w:after="0"/>
        <w:rPr>
          <w:b/>
          <w:bCs/>
          <w:color w:val="00B0F0"/>
        </w:rPr>
      </w:pPr>
    </w:p>
    <w:tbl>
      <w:tblPr>
        <w:tblW w:w="917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7"/>
      </w:tblGrid>
      <w:tr w:rsidR="00142E92" w14:paraId="71E63A8C" w14:textId="77777777" w:rsidTr="006B0B7E">
        <w:trPr>
          <w:trHeight w:val="723"/>
        </w:trPr>
        <w:tc>
          <w:tcPr>
            <w:tcW w:w="9177" w:type="dxa"/>
            <w:shd w:val="clear" w:color="auto" w:fill="D9E2F3" w:themeFill="accent1" w:themeFillTint="33"/>
          </w:tcPr>
          <w:p w14:paraId="5F4FDD98" w14:textId="77777777" w:rsidR="00142E92" w:rsidRDefault="00142E92" w:rsidP="00142E92">
            <w:pPr>
              <w:ind w:left="131"/>
              <w:rPr>
                <w:rFonts w:ascii="Calibri" w:hAnsi="Calibri" w:cs="Calibri"/>
                <w:color w:val="000000"/>
                <w:sz w:val="24"/>
                <w:szCs w:val="24"/>
              </w:rPr>
            </w:pPr>
            <w:r w:rsidRPr="00142E92">
              <w:rPr>
                <w:rFonts w:ascii="Calibri" w:hAnsi="Calibri" w:cs="Calibri"/>
                <w:color w:val="000000"/>
                <w:sz w:val="24"/>
                <w:szCs w:val="24"/>
              </w:rPr>
              <w:t xml:space="preserve">De Inspectie Gezondheidzorg en Jeugd (IGJ) bezoekt in september en oktober </w:t>
            </w:r>
            <w:r w:rsidR="006B0B7E">
              <w:rPr>
                <w:rFonts w:ascii="Calibri" w:hAnsi="Calibri" w:cs="Calibri"/>
                <w:color w:val="000000"/>
                <w:sz w:val="24"/>
                <w:szCs w:val="24"/>
              </w:rPr>
              <w:t xml:space="preserve">2022 </w:t>
            </w:r>
            <w:r w:rsidRPr="00142E92">
              <w:rPr>
                <w:rFonts w:ascii="Calibri" w:hAnsi="Calibri" w:cs="Calibri"/>
                <w:color w:val="000000"/>
                <w:sz w:val="24"/>
                <w:szCs w:val="24"/>
              </w:rPr>
              <w:t>onaangekondigd grote zorgaanbieders in de gehandicaptenzorg om te kijken hoe zij werken aan het voorkomen van infectieziekten en infecties.</w:t>
            </w:r>
          </w:p>
          <w:p w14:paraId="15F4F84C" w14:textId="77777777" w:rsidR="00142E92" w:rsidRPr="00142E92" w:rsidRDefault="00142E92" w:rsidP="00142E92">
            <w:pPr>
              <w:ind w:left="131"/>
              <w:rPr>
                <w:rFonts w:ascii="Calibri" w:hAnsi="Calibri" w:cs="Calibri"/>
                <w:color w:val="000000"/>
                <w:sz w:val="24"/>
                <w:szCs w:val="24"/>
              </w:rPr>
            </w:pPr>
            <w:r w:rsidRPr="00142E92">
              <w:rPr>
                <w:rFonts w:ascii="Calibri" w:hAnsi="Calibri" w:cs="Calibri"/>
                <w:color w:val="000000"/>
                <w:sz w:val="24"/>
                <w:szCs w:val="24"/>
              </w:rPr>
              <w:t>Tijdens de bezoeken maakt de inspectie een ronde door een instelling om de naleving van de infectiepreventie te toetsen. Waar mogelijk spreekt de inspectie tijdens zo’n bezoek met zorgverleners, huishoudelijk medewerkers, management, cliënten en medewerkers die infectiepreventie in hun portefeuille hebben.</w:t>
            </w:r>
          </w:p>
        </w:tc>
      </w:tr>
    </w:tbl>
    <w:p w14:paraId="2860FCE1" w14:textId="77777777" w:rsidR="00142E92" w:rsidRPr="00142E92" w:rsidRDefault="00142E92">
      <w:pPr>
        <w:rPr>
          <w:sz w:val="16"/>
          <w:szCs w:val="16"/>
        </w:rPr>
      </w:pPr>
      <w:r w:rsidRPr="00142E92">
        <w:rPr>
          <w:sz w:val="16"/>
          <w:szCs w:val="16"/>
        </w:rPr>
        <w:t>Nieuwsbericht vanuit het IGJ op 06-09-2022</w:t>
      </w:r>
    </w:p>
    <w:p w14:paraId="2BD20C7F" w14:textId="77777777" w:rsidR="001777A6" w:rsidRDefault="001777A6">
      <w:pPr>
        <w:rPr>
          <w:b/>
          <w:bCs/>
          <w:i/>
          <w:iCs/>
        </w:rPr>
      </w:pPr>
    </w:p>
    <w:p w14:paraId="343625ED" w14:textId="77777777" w:rsidR="001777A6" w:rsidRDefault="001777A6">
      <w:pPr>
        <w:rPr>
          <w:b/>
          <w:bCs/>
          <w:i/>
          <w:iCs/>
        </w:rPr>
      </w:pPr>
    </w:p>
    <w:p w14:paraId="1C59BB02" w14:textId="77777777" w:rsidR="001777A6" w:rsidRDefault="001777A6">
      <w:pPr>
        <w:rPr>
          <w:b/>
          <w:bCs/>
          <w:i/>
          <w:iCs/>
        </w:rPr>
      </w:pPr>
    </w:p>
    <w:p w14:paraId="39680143" w14:textId="77777777" w:rsidR="001777A6" w:rsidRDefault="001777A6">
      <w:pPr>
        <w:rPr>
          <w:b/>
          <w:bCs/>
          <w:i/>
          <w:iCs/>
        </w:rPr>
      </w:pPr>
    </w:p>
    <w:p w14:paraId="66053065" w14:textId="77777777" w:rsidR="001777A6" w:rsidRDefault="001777A6">
      <w:pPr>
        <w:rPr>
          <w:b/>
          <w:bCs/>
          <w:i/>
          <w:iCs/>
        </w:rPr>
      </w:pPr>
    </w:p>
    <w:p w14:paraId="701E7059" w14:textId="77777777" w:rsidR="00142E92" w:rsidRDefault="00726AE5">
      <w:pPr>
        <w:rPr>
          <w:b/>
          <w:bCs/>
          <w:i/>
          <w:iCs/>
        </w:rPr>
      </w:pPr>
      <w:r w:rsidRPr="00726AE5">
        <w:rPr>
          <w:b/>
          <w:bCs/>
          <w:i/>
          <w:iCs/>
        </w:rPr>
        <w:t>Het Huis op Orde</w:t>
      </w:r>
    </w:p>
    <w:p w14:paraId="5AC9087B" w14:textId="77777777" w:rsidR="00726AE5" w:rsidRDefault="00726AE5">
      <w:r>
        <w:t>Het huis op orde betekent letterlijk dat de organisatie voldoet aan het toetsingskader infectiepreventie gehandicaptenzorg.</w:t>
      </w:r>
    </w:p>
    <w:p w14:paraId="6D574427" w14:textId="77777777" w:rsidR="00726AE5" w:rsidRDefault="00726AE5">
      <w:r>
        <w:t>Hierin staan de thema’s</w:t>
      </w:r>
    </w:p>
    <w:p w14:paraId="47DE7478" w14:textId="77777777" w:rsidR="00726AE5" w:rsidRDefault="00726AE5" w:rsidP="00726AE5">
      <w:pPr>
        <w:pStyle w:val="Lijstalinea"/>
        <w:numPr>
          <w:ilvl w:val="0"/>
          <w:numId w:val="3"/>
        </w:numPr>
      </w:pPr>
      <w:r>
        <w:t>Algemene hygiëne en hygiëne cliënten</w:t>
      </w:r>
    </w:p>
    <w:p w14:paraId="3C26F370" w14:textId="77777777" w:rsidR="00726AE5" w:rsidRDefault="00726AE5" w:rsidP="00726AE5">
      <w:pPr>
        <w:pStyle w:val="Lijstalinea"/>
        <w:numPr>
          <w:ilvl w:val="0"/>
          <w:numId w:val="3"/>
        </w:numPr>
      </w:pPr>
      <w:r>
        <w:t>Medische en verpleegkundige zorg</w:t>
      </w:r>
    </w:p>
    <w:p w14:paraId="3D55F358" w14:textId="77777777" w:rsidR="00726AE5" w:rsidRDefault="00726AE5" w:rsidP="00726AE5">
      <w:pPr>
        <w:pStyle w:val="Lijstalinea"/>
        <w:numPr>
          <w:ilvl w:val="0"/>
          <w:numId w:val="3"/>
        </w:numPr>
      </w:pPr>
      <w:r>
        <w:t>Schoonmaken en desinfecteren</w:t>
      </w:r>
    </w:p>
    <w:p w14:paraId="256540C6" w14:textId="77777777" w:rsidR="00726AE5" w:rsidRDefault="00726AE5" w:rsidP="00726AE5">
      <w:pPr>
        <w:pStyle w:val="Lijstalinea"/>
        <w:numPr>
          <w:ilvl w:val="0"/>
          <w:numId w:val="3"/>
        </w:numPr>
      </w:pPr>
      <w:r>
        <w:t>Bouw en inrichting</w:t>
      </w:r>
    </w:p>
    <w:p w14:paraId="3872C28C" w14:textId="77777777" w:rsidR="00726AE5" w:rsidRDefault="00726AE5" w:rsidP="006B0B7E">
      <w:pPr>
        <w:pStyle w:val="Lijstalinea"/>
        <w:numPr>
          <w:ilvl w:val="0"/>
          <w:numId w:val="3"/>
        </w:numPr>
      </w:pPr>
      <w:r>
        <w:t>Goed bestuu</w:t>
      </w:r>
      <w:r w:rsidR="006B0B7E">
        <w:t>r</w:t>
      </w:r>
    </w:p>
    <w:p w14:paraId="259E4DCD" w14:textId="77777777" w:rsidR="00726AE5" w:rsidRPr="00726AE5" w:rsidRDefault="00726AE5" w:rsidP="00726AE5">
      <w:r>
        <w:t>Om te voldoen aan dit toetsingskader is het aan te bevelen om de volgende interventies uit te zetten:</w:t>
      </w:r>
    </w:p>
    <w:p w14:paraId="451B7C40" w14:textId="77777777" w:rsidR="00726AE5" w:rsidRDefault="00F21ED6">
      <w:pPr>
        <w:rPr>
          <w:b/>
          <w:bCs/>
          <w:i/>
          <w:iCs/>
        </w:rPr>
      </w:pPr>
      <w:r>
        <w:rPr>
          <w:b/>
          <w:bCs/>
          <w:i/>
          <w:iCs/>
        </w:rPr>
        <w:t xml:space="preserve">1. </w:t>
      </w:r>
      <w:r w:rsidRPr="00F21ED6">
        <w:rPr>
          <w:b/>
          <w:bCs/>
          <w:i/>
          <w:iCs/>
        </w:rPr>
        <w:t>Contract met een deskundige infectiepreventie</w:t>
      </w:r>
    </w:p>
    <w:p w14:paraId="4A7A87BB" w14:textId="77777777" w:rsidR="00F21ED6" w:rsidRDefault="00F21ED6" w:rsidP="00F21ED6">
      <w:pPr>
        <w:pStyle w:val="Lijstalinea"/>
        <w:numPr>
          <w:ilvl w:val="0"/>
          <w:numId w:val="3"/>
        </w:numPr>
      </w:pPr>
      <w:r w:rsidRPr="00F21ED6">
        <w:t>Inventarisatie van aanwezige en benodigde uren (contractbasis) inzet deskundige infectiepreventie</w:t>
      </w:r>
    </w:p>
    <w:p w14:paraId="59B5DAA9" w14:textId="77777777" w:rsidR="00F21ED6" w:rsidRDefault="00F21ED6" w:rsidP="00F21ED6">
      <w:pPr>
        <w:pStyle w:val="Lijstalinea"/>
        <w:numPr>
          <w:ilvl w:val="0"/>
          <w:numId w:val="3"/>
        </w:numPr>
      </w:pPr>
      <w:r>
        <w:t>Op grond van deze inventarisatie bekijken wat er nodig is om dit te kunnen bieden</w:t>
      </w:r>
    </w:p>
    <w:p w14:paraId="30927B68" w14:textId="5F1D0068" w:rsidR="00F21ED6" w:rsidRPr="00F21ED6" w:rsidRDefault="00F21ED6" w:rsidP="00F21ED6">
      <w:pPr>
        <w:pStyle w:val="Lijstalinea"/>
        <w:numPr>
          <w:ilvl w:val="0"/>
          <w:numId w:val="3"/>
        </w:numPr>
      </w:pPr>
      <w:r>
        <w:t xml:space="preserve">Kosten op dit moment per uur </w:t>
      </w:r>
      <w:proofErr w:type="spellStart"/>
      <w:r>
        <w:t>DI-er</w:t>
      </w:r>
      <w:proofErr w:type="spellEnd"/>
      <w:r>
        <w:t xml:space="preserve"> is ongeveer 90 euro </w:t>
      </w:r>
      <w:r w:rsidR="00792154">
        <w:t>(gerekend</w:t>
      </w:r>
      <w:r>
        <w:t xml:space="preserve"> vanuit </w:t>
      </w:r>
      <w:r w:rsidR="00792154">
        <w:t>GGD Fryslan,</w:t>
      </w:r>
      <w:r>
        <w:t xml:space="preserve"> die nu een </w:t>
      </w:r>
      <w:proofErr w:type="spellStart"/>
      <w:r>
        <w:t>DI-er</w:t>
      </w:r>
      <w:proofErr w:type="spellEnd"/>
      <w:r>
        <w:t xml:space="preserve"> in dienst heeft voor de ouderenzorg)</w:t>
      </w:r>
    </w:p>
    <w:p w14:paraId="7E9521D7" w14:textId="77777777" w:rsidR="00726AE5" w:rsidRPr="00B03ED3" w:rsidRDefault="00F21ED6">
      <w:pPr>
        <w:rPr>
          <w:b/>
          <w:bCs/>
          <w:i/>
          <w:iCs/>
        </w:rPr>
      </w:pPr>
      <w:r>
        <w:rPr>
          <w:b/>
          <w:bCs/>
          <w:i/>
          <w:iCs/>
        </w:rPr>
        <w:t xml:space="preserve">2. </w:t>
      </w:r>
      <w:r w:rsidR="002A11F4" w:rsidRPr="00B03ED3">
        <w:rPr>
          <w:b/>
          <w:bCs/>
          <w:i/>
          <w:iCs/>
        </w:rPr>
        <w:t>Kennisverbetering</w:t>
      </w:r>
      <w:r>
        <w:rPr>
          <w:b/>
          <w:bCs/>
          <w:i/>
          <w:iCs/>
        </w:rPr>
        <w:t xml:space="preserve"> medewerkers</w:t>
      </w:r>
    </w:p>
    <w:p w14:paraId="3A4025E0" w14:textId="77777777" w:rsidR="007A5411" w:rsidRDefault="007A5411">
      <w:r>
        <w:t xml:space="preserve">Het advies is om in elk team een medewerker te hebben die taken heeft op het gebied van hygiëne en infectiepreventie. </w:t>
      </w:r>
    </w:p>
    <w:p w14:paraId="49F9C416" w14:textId="2C8D14E1" w:rsidR="00F21ED6" w:rsidRDefault="007A5411">
      <w:pPr>
        <w:rPr>
          <w:i/>
          <w:iCs/>
        </w:rPr>
      </w:pPr>
      <w:r>
        <w:t xml:space="preserve">Hij of zij kan de andere teamleden adviseren, begeleiden, motiveren en kennis verbeteren </w:t>
      </w:r>
      <w:r w:rsidR="00792154">
        <w:t>t.a.v.</w:t>
      </w:r>
      <w:r>
        <w:t xml:space="preserve"> hygiëne en infectiepreventie. </w:t>
      </w:r>
      <w:r w:rsidR="002A11F4">
        <w:tab/>
      </w:r>
      <w:r w:rsidR="002A11F4" w:rsidRPr="00815EDD">
        <w:rPr>
          <w:i/>
          <w:iCs/>
        </w:rPr>
        <w:t xml:space="preserve"> </w:t>
      </w:r>
    </w:p>
    <w:tbl>
      <w:tblPr>
        <w:tblStyle w:val="Tabelraster"/>
        <w:tblW w:w="9016" w:type="dxa"/>
        <w:tblLayout w:type="fixed"/>
        <w:tblCellMar>
          <w:top w:w="113" w:type="dxa"/>
        </w:tblCellMar>
        <w:tblLook w:val="04A0" w:firstRow="1" w:lastRow="0" w:firstColumn="1" w:lastColumn="0" w:noHBand="0" w:noVBand="1"/>
      </w:tblPr>
      <w:tblGrid>
        <w:gridCol w:w="1578"/>
        <w:gridCol w:w="1520"/>
        <w:gridCol w:w="2679"/>
        <w:gridCol w:w="1834"/>
        <w:gridCol w:w="1405"/>
      </w:tblGrid>
      <w:tr w:rsidR="001777A6" w14:paraId="5E499C66" w14:textId="77777777" w:rsidTr="000A086E">
        <w:trPr>
          <w:trHeight w:val="352"/>
        </w:trPr>
        <w:tc>
          <w:tcPr>
            <w:tcW w:w="1578" w:type="dxa"/>
            <w:vMerge w:val="restart"/>
            <w:shd w:val="clear" w:color="auto" w:fill="D9E2F3" w:themeFill="accent1" w:themeFillTint="33"/>
          </w:tcPr>
          <w:p w14:paraId="0DE4654C" w14:textId="77777777" w:rsidR="007A2528" w:rsidRPr="009D3C18" w:rsidRDefault="007A2528" w:rsidP="009A20D5">
            <w:pPr>
              <w:rPr>
                <w:b/>
                <w:bCs/>
              </w:rPr>
            </w:pPr>
            <w:r w:rsidRPr="009D3C18">
              <w:rPr>
                <w:b/>
                <w:bCs/>
              </w:rPr>
              <w:t>Contactpersonen infectiepreventie</w:t>
            </w:r>
          </w:p>
          <w:p w14:paraId="0E0EDE44" w14:textId="77777777" w:rsidR="00E46249" w:rsidRPr="009D3C18" w:rsidRDefault="00E46249" w:rsidP="009A20D5">
            <w:pPr>
              <w:rPr>
                <w:b/>
                <w:bCs/>
              </w:rPr>
            </w:pPr>
            <w:r w:rsidRPr="009D3C18">
              <w:rPr>
                <w:b/>
                <w:bCs/>
              </w:rPr>
              <w:t xml:space="preserve"> Voor agogen of verpleegkundigen</w:t>
            </w:r>
          </w:p>
          <w:p w14:paraId="6B719F62" w14:textId="77777777" w:rsidR="00E46249" w:rsidRPr="009D3C18" w:rsidRDefault="00E46249" w:rsidP="009A20D5">
            <w:pPr>
              <w:rPr>
                <w:b/>
                <w:bCs/>
              </w:rPr>
            </w:pPr>
            <w:r w:rsidRPr="009D3C18">
              <w:rPr>
                <w:b/>
                <w:bCs/>
              </w:rPr>
              <w:t>/verzorgenden</w:t>
            </w:r>
          </w:p>
        </w:tc>
        <w:tc>
          <w:tcPr>
            <w:tcW w:w="1520" w:type="dxa"/>
            <w:shd w:val="clear" w:color="auto" w:fill="D9E2F3" w:themeFill="accent1" w:themeFillTint="33"/>
          </w:tcPr>
          <w:p w14:paraId="00FC53CA" w14:textId="77777777" w:rsidR="007A2528" w:rsidRPr="009D3C18" w:rsidRDefault="007A2528" w:rsidP="009A20D5">
            <w:pPr>
              <w:rPr>
                <w:b/>
                <w:bCs/>
              </w:rPr>
            </w:pPr>
            <w:r w:rsidRPr="009D3C18">
              <w:rPr>
                <w:b/>
                <w:bCs/>
              </w:rPr>
              <w:t>Trainingen</w:t>
            </w:r>
          </w:p>
        </w:tc>
        <w:tc>
          <w:tcPr>
            <w:tcW w:w="2679" w:type="dxa"/>
            <w:shd w:val="clear" w:color="auto" w:fill="D9E2F3" w:themeFill="accent1" w:themeFillTint="33"/>
          </w:tcPr>
          <w:p w14:paraId="6B27101F" w14:textId="77777777" w:rsidR="007A2528" w:rsidRPr="009D3C18" w:rsidRDefault="00E46249" w:rsidP="009A20D5">
            <w:pPr>
              <w:rPr>
                <w:b/>
                <w:bCs/>
              </w:rPr>
            </w:pPr>
            <w:r w:rsidRPr="009D3C18">
              <w:rPr>
                <w:b/>
                <w:bCs/>
              </w:rPr>
              <w:t>Info over de training</w:t>
            </w:r>
          </w:p>
        </w:tc>
        <w:tc>
          <w:tcPr>
            <w:tcW w:w="1834" w:type="dxa"/>
            <w:shd w:val="clear" w:color="auto" w:fill="D9E2F3" w:themeFill="accent1" w:themeFillTint="33"/>
          </w:tcPr>
          <w:p w14:paraId="54A267C1" w14:textId="77777777" w:rsidR="007A2528" w:rsidRPr="009D3C18" w:rsidRDefault="007A2528" w:rsidP="009A20D5">
            <w:pPr>
              <w:rPr>
                <w:b/>
                <w:bCs/>
              </w:rPr>
            </w:pPr>
            <w:r w:rsidRPr="009D3C18">
              <w:rPr>
                <w:b/>
                <w:bCs/>
              </w:rPr>
              <w:t>Onderdelen kosten per groep</w:t>
            </w:r>
            <w:r w:rsidR="00A60C92" w:rsidRPr="009D3C18">
              <w:rPr>
                <w:b/>
                <w:bCs/>
              </w:rPr>
              <w:t xml:space="preserve"> </w:t>
            </w:r>
          </w:p>
        </w:tc>
        <w:tc>
          <w:tcPr>
            <w:tcW w:w="1405" w:type="dxa"/>
            <w:shd w:val="clear" w:color="auto" w:fill="D9E2F3" w:themeFill="accent1" w:themeFillTint="33"/>
          </w:tcPr>
          <w:p w14:paraId="75732B1B" w14:textId="77777777" w:rsidR="007A2528" w:rsidRPr="009D3C18" w:rsidRDefault="005F5268" w:rsidP="007A2528">
            <w:pPr>
              <w:rPr>
                <w:b/>
                <w:bCs/>
              </w:rPr>
            </w:pPr>
            <w:r w:rsidRPr="009D3C18">
              <w:rPr>
                <w:b/>
                <w:bCs/>
              </w:rPr>
              <w:t xml:space="preserve">Voorbeeld kosten </w:t>
            </w:r>
          </w:p>
        </w:tc>
      </w:tr>
      <w:tr w:rsidR="001777A6" w14:paraId="79CB84B3" w14:textId="77777777" w:rsidTr="000A086E">
        <w:trPr>
          <w:trHeight w:val="352"/>
        </w:trPr>
        <w:tc>
          <w:tcPr>
            <w:tcW w:w="1578" w:type="dxa"/>
            <w:vMerge/>
          </w:tcPr>
          <w:p w14:paraId="4901DCFB" w14:textId="77777777" w:rsidR="007A2528" w:rsidRDefault="007A2528" w:rsidP="009A20D5">
            <w:pPr>
              <w:rPr>
                <w:b/>
                <w:bCs/>
                <w:i/>
                <w:iCs/>
              </w:rPr>
            </w:pPr>
          </w:p>
        </w:tc>
        <w:tc>
          <w:tcPr>
            <w:tcW w:w="1520" w:type="dxa"/>
          </w:tcPr>
          <w:p w14:paraId="6787608C" w14:textId="0F013DEE" w:rsidR="007A2528" w:rsidRDefault="0087169E" w:rsidP="000A086E">
            <w:pPr>
              <w:jc w:val="center"/>
              <w:rPr>
                <w:b/>
                <w:bCs/>
                <w:i/>
                <w:iCs/>
              </w:rPr>
            </w:pPr>
            <w:r>
              <w:rPr>
                <w:b/>
                <w:bCs/>
                <w:i/>
                <w:iCs/>
              </w:rPr>
              <w:t>CIP-training</w:t>
            </w:r>
            <w:r w:rsidR="007A2528">
              <w:rPr>
                <w:b/>
                <w:bCs/>
                <w:i/>
                <w:iCs/>
              </w:rPr>
              <w:t xml:space="preserve"> voor agogen</w:t>
            </w:r>
          </w:p>
        </w:tc>
        <w:tc>
          <w:tcPr>
            <w:tcW w:w="2679" w:type="dxa"/>
          </w:tcPr>
          <w:p w14:paraId="4F8FD31E" w14:textId="77777777" w:rsidR="007A2528" w:rsidRPr="005F5268" w:rsidRDefault="007A2528" w:rsidP="009A20D5">
            <w:r w:rsidRPr="005F5268">
              <w:t xml:space="preserve">De training voor agogen wordt aangepast door het ABR ZNN en zal in november </w:t>
            </w:r>
            <w:r w:rsidR="005F5268" w:rsidRPr="005F5268">
              <w:t xml:space="preserve">’22 </w:t>
            </w:r>
            <w:r w:rsidRPr="005F5268">
              <w:t>klaar zijn.</w:t>
            </w:r>
          </w:p>
          <w:p w14:paraId="5BA31431" w14:textId="77777777" w:rsidR="007A2528" w:rsidRPr="005F5268" w:rsidRDefault="007A2528" w:rsidP="009A20D5">
            <w:r w:rsidRPr="005F5268">
              <w:t>De training bestaat uit 1 dag- 8 uren.</w:t>
            </w:r>
          </w:p>
          <w:p w14:paraId="1A4A8407" w14:textId="77777777" w:rsidR="007A2528" w:rsidRDefault="007A2528" w:rsidP="009A20D5">
            <w:r w:rsidRPr="005F5268">
              <w:t xml:space="preserve">Er is vanuit het ABR 1 </w:t>
            </w:r>
            <w:proofErr w:type="spellStart"/>
            <w:r w:rsidRPr="005F5268">
              <w:t>Di-er</w:t>
            </w:r>
            <w:proofErr w:type="spellEnd"/>
            <w:r w:rsidRPr="005F5268">
              <w:t xml:space="preserve"> </w:t>
            </w:r>
            <w:r w:rsidR="005F5268" w:rsidRPr="005F5268">
              <w:t>gesubsidieerd</w:t>
            </w:r>
            <w:r w:rsidRPr="005F5268">
              <w:t xml:space="preserve"> de 2</w:t>
            </w:r>
            <w:r w:rsidRPr="005F5268">
              <w:rPr>
                <w:vertAlign w:val="superscript"/>
              </w:rPr>
              <w:t>e</w:t>
            </w:r>
            <w:r w:rsidRPr="005F5268">
              <w:t xml:space="preserve"> </w:t>
            </w:r>
            <w:proofErr w:type="spellStart"/>
            <w:r w:rsidRPr="005F5268">
              <w:t>DI-er</w:t>
            </w:r>
            <w:proofErr w:type="spellEnd"/>
            <w:r w:rsidRPr="005F5268">
              <w:t xml:space="preserve"> moet worden betaald</w:t>
            </w:r>
            <w:r w:rsidR="005F5268" w:rsidRPr="005F5268">
              <w:t xml:space="preserve"> door </w:t>
            </w:r>
            <w:r w:rsidRPr="005F5268">
              <w:t xml:space="preserve">de </w:t>
            </w:r>
            <w:r w:rsidR="005F5268" w:rsidRPr="005F5268">
              <w:t xml:space="preserve">eigen </w:t>
            </w:r>
            <w:r w:rsidRPr="005F5268">
              <w:t>organisatie of vanuit het netwerk SIF.</w:t>
            </w:r>
          </w:p>
          <w:p w14:paraId="37B7CD6C" w14:textId="77777777" w:rsidR="00E46249" w:rsidRDefault="00E46249" w:rsidP="009A20D5">
            <w:r>
              <w:t>Aantal deelnemers per groep 20</w:t>
            </w:r>
          </w:p>
          <w:p w14:paraId="215069A6" w14:textId="77777777" w:rsidR="00E46249" w:rsidRDefault="00E46249" w:rsidP="009A20D5">
            <w:r>
              <w:t xml:space="preserve">Werving door eigen organisatie wanneer het gaat om een </w:t>
            </w:r>
            <w:proofErr w:type="spellStart"/>
            <w:r>
              <w:t>imcompany</w:t>
            </w:r>
            <w:proofErr w:type="spellEnd"/>
            <w:r>
              <w:t xml:space="preserve"> training</w:t>
            </w:r>
          </w:p>
          <w:p w14:paraId="24F1CEBD" w14:textId="77777777" w:rsidR="00E46249" w:rsidRDefault="00E46249" w:rsidP="009A20D5"/>
          <w:p w14:paraId="6B94DC6F" w14:textId="77777777" w:rsidR="000A086E" w:rsidRDefault="000A086E" w:rsidP="009A20D5"/>
          <w:p w14:paraId="48D97BDF" w14:textId="77777777" w:rsidR="000A086E" w:rsidRDefault="000A086E" w:rsidP="009A20D5"/>
          <w:p w14:paraId="5A71E311" w14:textId="0C46D03D" w:rsidR="00E46249" w:rsidRPr="005F5268" w:rsidRDefault="00E46249" w:rsidP="009A20D5">
            <w:r>
              <w:t xml:space="preserve">Voor alle organisaties toegankelijk </w:t>
            </w:r>
            <w:r w:rsidR="009D3C18">
              <w:t>,</w:t>
            </w:r>
            <w:r>
              <w:t xml:space="preserve">dan gaat de organisatie en opgave via het ABR </w:t>
            </w:r>
            <w:r w:rsidR="0087169E">
              <w:t>Zorgnetwerk</w:t>
            </w:r>
            <w:r>
              <w:t xml:space="preserve"> NN.</w:t>
            </w:r>
          </w:p>
        </w:tc>
        <w:tc>
          <w:tcPr>
            <w:tcW w:w="1834" w:type="dxa"/>
          </w:tcPr>
          <w:p w14:paraId="5E20E0D6" w14:textId="77777777" w:rsidR="007A2528" w:rsidRPr="005F5268" w:rsidRDefault="007A2528" w:rsidP="007A2528">
            <w:r w:rsidRPr="005F5268">
              <w:lastRenderedPageBreak/>
              <w:t xml:space="preserve"> </w:t>
            </w:r>
          </w:p>
          <w:p w14:paraId="2E5E4D88" w14:textId="77777777" w:rsidR="007A2528" w:rsidRPr="005F5268" w:rsidRDefault="007A2528" w:rsidP="007A2528">
            <w:r w:rsidRPr="005F5268">
              <w:t>Locatie</w:t>
            </w:r>
          </w:p>
          <w:p w14:paraId="72D1216F" w14:textId="77777777" w:rsidR="007A2528" w:rsidRPr="005F5268" w:rsidRDefault="007A2528" w:rsidP="007A2528">
            <w:proofErr w:type="spellStart"/>
            <w:r w:rsidRPr="005F5268">
              <w:t>DI-er</w:t>
            </w:r>
            <w:proofErr w:type="spellEnd"/>
          </w:p>
          <w:p w14:paraId="5BFCA705" w14:textId="77777777" w:rsidR="007A2528" w:rsidRPr="005F5268" w:rsidRDefault="007A2528" w:rsidP="007A2528">
            <w:r w:rsidRPr="005F5268">
              <w:t>Koffie/thee/ lunch</w:t>
            </w:r>
          </w:p>
          <w:p w14:paraId="06A042DC" w14:textId="77777777" w:rsidR="005F5268" w:rsidRPr="005F5268" w:rsidRDefault="005F5268" w:rsidP="007A2528">
            <w:proofErr w:type="spellStart"/>
            <w:r w:rsidRPr="005F5268">
              <w:t>Adm</w:t>
            </w:r>
            <w:proofErr w:type="spellEnd"/>
            <w:r w:rsidRPr="005F5268">
              <w:t xml:space="preserve"> ondersteuning per training a 4 uren</w:t>
            </w:r>
          </w:p>
          <w:p w14:paraId="4D31B5CE" w14:textId="77777777" w:rsidR="007A2528" w:rsidRPr="005F5268" w:rsidRDefault="007A2528" w:rsidP="007A2528"/>
          <w:p w14:paraId="07188F68" w14:textId="77777777" w:rsidR="007A2528" w:rsidRPr="005F5268" w:rsidRDefault="007A2528" w:rsidP="007A2528"/>
          <w:p w14:paraId="54424E04" w14:textId="77777777" w:rsidR="00A60C92" w:rsidRDefault="00A60C92" w:rsidP="007A2528"/>
          <w:p w14:paraId="0EB7C300" w14:textId="77777777" w:rsidR="007A2528" w:rsidRPr="005F5268" w:rsidRDefault="007A2528" w:rsidP="007A2528">
            <w:r w:rsidRPr="005F5268">
              <w:t>Locatie elders met koffie/thee/lunch</w:t>
            </w:r>
          </w:p>
          <w:p w14:paraId="3AC09EC8" w14:textId="77777777" w:rsidR="007A2528" w:rsidRPr="005F5268" w:rsidRDefault="007A2528" w:rsidP="007A2528">
            <w:r w:rsidRPr="005F5268">
              <w:t xml:space="preserve">Inzet Di- er elders </w:t>
            </w:r>
            <w:proofErr w:type="spellStart"/>
            <w:r w:rsidR="005F5268" w:rsidRPr="005F5268">
              <w:t>incl</w:t>
            </w:r>
            <w:proofErr w:type="spellEnd"/>
            <w:r w:rsidR="005F5268" w:rsidRPr="005F5268">
              <w:t xml:space="preserve"> voorbereiding</w:t>
            </w:r>
          </w:p>
          <w:p w14:paraId="0A9838F3" w14:textId="77777777" w:rsidR="005F5268" w:rsidRPr="005F5268" w:rsidRDefault="005F5268" w:rsidP="00345BC6"/>
        </w:tc>
        <w:tc>
          <w:tcPr>
            <w:tcW w:w="1405" w:type="dxa"/>
          </w:tcPr>
          <w:p w14:paraId="0CCD7109" w14:textId="77777777" w:rsidR="007A2528" w:rsidRPr="005F5268" w:rsidRDefault="007A2528" w:rsidP="007A2528"/>
          <w:p w14:paraId="407626EF" w14:textId="77777777" w:rsidR="007A2528" w:rsidRPr="005F5268" w:rsidRDefault="007A2528" w:rsidP="007A2528">
            <w:r w:rsidRPr="005F5268">
              <w:t xml:space="preserve">Eigen organisatie bij </w:t>
            </w:r>
            <w:proofErr w:type="spellStart"/>
            <w:r w:rsidRPr="005F5268">
              <w:t>incompany</w:t>
            </w:r>
            <w:proofErr w:type="spellEnd"/>
            <w:r w:rsidRPr="005F5268">
              <w:t xml:space="preserve"> training</w:t>
            </w:r>
          </w:p>
          <w:p w14:paraId="0FC06F4D" w14:textId="77777777" w:rsidR="007A2528" w:rsidRPr="005F5268" w:rsidRDefault="007A2528" w:rsidP="007A2528">
            <w:pPr>
              <w:ind w:left="928"/>
            </w:pPr>
          </w:p>
          <w:p w14:paraId="647A9398" w14:textId="77777777" w:rsidR="007A2528" w:rsidRPr="005F5268" w:rsidRDefault="007A2528" w:rsidP="007A2528">
            <w:pPr>
              <w:ind w:left="928"/>
              <w:jc w:val="both"/>
            </w:pPr>
          </w:p>
          <w:p w14:paraId="4D7D1804" w14:textId="77777777" w:rsidR="005F5268" w:rsidRPr="005F5268" w:rsidRDefault="005F5268" w:rsidP="007A2528"/>
          <w:p w14:paraId="530F3D93" w14:textId="77777777" w:rsidR="005F5268" w:rsidRPr="005F5268" w:rsidRDefault="005F5268" w:rsidP="007A2528"/>
          <w:p w14:paraId="0ABA0E5E" w14:textId="77777777" w:rsidR="005F5268" w:rsidRPr="005F5268" w:rsidRDefault="005F5268" w:rsidP="007A2528"/>
          <w:p w14:paraId="1EC5D716" w14:textId="77777777" w:rsidR="007A2528" w:rsidRPr="005F5268" w:rsidRDefault="007A2528" w:rsidP="007A2528">
            <w:r w:rsidRPr="005F5268">
              <w:t xml:space="preserve">Locatie incl. ongeveer     </w:t>
            </w:r>
          </w:p>
          <w:p w14:paraId="26D91D8B" w14:textId="77777777" w:rsidR="007A2528" w:rsidRPr="005F5268" w:rsidRDefault="007A2528" w:rsidP="007A2528">
            <w:r w:rsidRPr="005F5268">
              <w:t xml:space="preserve">                    Per dag   900,-</w:t>
            </w:r>
          </w:p>
          <w:p w14:paraId="724F19F6" w14:textId="77777777" w:rsidR="005F5268" w:rsidRDefault="005F5268" w:rsidP="007A2528">
            <w:r w:rsidRPr="005F5268">
              <w:lastRenderedPageBreak/>
              <w:t xml:space="preserve">                    Per dag   800.-</w:t>
            </w:r>
          </w:p>
          <w:p w14:paraId="5FA3E29C" w14:textId="77777777" w:rsidR="000A086E" w:rsidRDefault="000A086E" w:rsidP="007A2528"/>
          <w:p w14:paraId="2D395869" w14:textId="77777777" w:rsidR="000A086E" w:rsidRPr="005F5268" w:rsidRDefault="000A086E" w:rsidP="007A2528"/>
          <w:p w14:paraId="0C01708A" w14:textId="77777777" w:rsidR="005F5268" w:rsidRPr="005F5268" w:rsidRDefault="005F5268" w:rsidP="007A2528"/>
          <w:p w14:paraId="2E47210C" w14:textId="77777777" w:rsidR="005F5268" w:rsidRPr="005F5268" w:rsidRDefault="005F5268" w:rsidP="007A2528"/>
        </w:tc>
      </w:tr>
      <w:tr w:rsidR="001777A6" w14:paraId="6D72CD68" w14:textId="77777777" w:rsidTr="000A086E">
        <w:trPr>
          <w:trHeight w:val="352"/>
        </w:trPr>
        <w:tc>
          <w:tcPr>
            <w:tcW w:w="1578" w:type="dxa"/>
            <w:vMerge/>
          </w:tcPr>
          <w:p w14:paraId="0FAEC1D7" w14:textId="77777777" w:rsidR="007A2528" w:rsidRDefault="007A2528" w:rsidP="009A20D5">
            <w:pPr>
              <w:rPr>
                <w:b/>
                <w:bCs/>
                <w:i/>
                <w:iCs/>
              </w:rPr>
            </w:pPr>
          </w:p>
        </w:tc>
        <w:tc>
          <w:tcPr>
            <w:tcW w:w="1520" w:type="dxa"/>
          </w:tcPr>
          <w:p w14:paraId="3E4EFD7E" w14:textId="77777777" w:rsidR="007A2528" w:rsidRPr="009D3C18" w:rsidRDefault="007A2528" w:rsidP="009A20D5">
            <w:pPr>
              <w:rPr>
                <w:b/>
                <w:bCs/>
              </w:rPr>
            </w:pPr>
            <w:r w:rsidRPr="009D3C18">
              <w:rPr>
                <w:b/>
                <w:bCs/>
              </w:rPr>
              <w:t>CIP training voor zorgmedewerkers</w:t>
            </w:r>
          </w:p>
        </w:tc>
        <w:tc>
          <w:tcPr>
            <w:tcW w:w="2679" w:type="dxa"/>
          </w:tcPr>
          <w:p w14:paraId="775FA0F0" w14:textId="22B37D02" w:rsidR="00A60C92" w:rsidRPr="00A60C92" w:rsidRDefault="00A60C92" w:rsidP="009A20D5">
            <w:r w:rsidRPr="00A60C92">
              <w:t>Training van 2 dagen</w:t>
            </w:r>
            <w:r>
              <w:t xml:space="preserve"> georganiseerd vanuit het ABR </w:t>
            </w:r>
            <w:r w:rsidR="0087169E">
              <w:t>Z</w:t>
            </w:r>
            <w:r>
              <w:t>orgnet</w:t>
            </w:r>
            <w:r w:rsidR="0087169E">
              <w:t>werk</w:t>
            </w:r>
            <w:r>
              <w:t xml:space="preserve"> Noord</w:t>
            </w:r>
            <w:r w:rsidR="0087169E">
              <w:t>-</w:t>
            </w:r>
            <w:r>
              <w:t xml:space="preserve"> Nederland bedoeld voor verpleegkundigen/verzorgenden</w:t>
            </w:r>
          </w:p>
        </w:tc>
        <w:tc>
          <w:tcPr>
            <w:tcW w:w="1834" w:type="dxa"/>
          </w:tcPr>
          <w:p w14:paraId="2AAE130C" w14:textId="77777777" w:rsidR="007A2528" w:rsidRDefault="00A60C92" w:rsidP="009A20D5">
            <w:r>
              <w:t>Kosten Di buiten de organisatie</w:t>
            </w:r>
          </w:p>
          <w:p w14:paraId="731D7093" w14:textId="77777777" w:rsidR="00A60C92" w:rsidRDefault="00A60C92" w:rsidP="009A20D5"/>
          <w:p w14:paraId="4B74A09A" w14:textId="77777777" w:rsidR="00A60C92" w:rsidRDefault="00A60C92" w:rsidP="009A20D5">
            <w:r>
              <w:t>Kosten locatie buiten eigen organisatie 2x 900</w:t>
            </w:r>
            <w:r w:rsidR="009D3C18">
              <w:t>,-</w:t>
            </w:r>
          </w:p>
          <w:p w14:paraId="54420EAF" w14:textId="77777777" w:rsidR="00A60C92" w:rsidRDefault="00A60C92" w:rsidP="009A20D5"/>
          <w:p w14:paraId="053A2825" w14:textId="77777777" w:rsidR="00A60C92" w:rsidRPr="00A60C92" w:rsidRDefault="00A60C92" w:rsidP="00345BC6"/>
        </w:tc>
        <w:tc>
          <w:tcPr>
            <w:tcW w:w="1405" w:type="dxa"/>
          </w:tcPr>
          <w:p w14:paraId="2322BB61" w14:textId="77777777" w:rsidR="007A2528" w:rsidRDefault="00A60C92" w:rsidP="009A20D5">
            <w:r>
              <w:t xml:space="preserve">Per training   </w:t>
            </w:r>
            <w:r w:rsidR="00345BC6">
              <w:t xml:space="preserve">          </w:t>
            </w:r>
            <w:r>
              <w:t xml:space="preserve"> 1600,-</w:t>
            </w:r>
          </w:p>
          <w:p w14:paraId="067B4AF7" w14:textId="77777777" w:rsidR="00A60C92" w:rsidRDefault="00A60C92" w:rsidP="009A20D5"/>
          <w:p w14:paraId="42F78739" w14:textId="77777777" w:rsidR="00A60C92" w:rsidRDefault="00A60C92" w:rsidP="009A20D5">
            <w:r>
              <w:t xml:space="preserve">Per training    </w:t>
            </w:r>
            <w:r w:rsidR="00345BC6">
              <w:t xml:space="preserve">         </w:t>
            </w:r>
            <w:r>
              <w:t xml:space="preserve"> 1800,-</w:t>
            </w:r>
          </w:p>
          <w:p w14:paraId="2D0B76F7" w14:textId="77777777" w:rsidR="00A60C92" w:rsidRDefault="00A60C92" w:rsidP="009A20D5"/>
          <w:p w14:paraId="2BDFB2BB" w14:textId="77777777" w:rsidR="00A60C92" w:rsidRDefault="00A60C92" w:rsidP="009A20D5"/>
          <w:p w14:paraId="3FD870F9" w14:textId="77777777" w:rsidR="00A60C92" w:rsidRPr="00A60C92" w:rsidRDefault="00A60C92" w:rsidP="009A20D5"/>
        </w:tc>
      </w:tr>
      <w:tr w:rsidR="001777A6" w14:paraId="7D5F9F8B" w14:textId="77777777" w:rsidTr="000A086E">
        <w:trPr>
          <w:trHeight w:val="352"/>
        </w:trPr>
        <w:tc>
          <w:tcPr>
            <w:tcW w:w="1578" w:type="dxa"/>
            <w:vMerge/>
          </w:tcPr>
          <w:p w14:paraId="683EFD86" w14:textId="77777777" w:rsidR="007A2528" w:rsidRDefault="007A2528" w:rsidP="009A20D5">
            <w:pPr>
              <w:rPr>
                <w:b/>
                <w:bCs/>
                <w:i/>
                <w:iCs/>
              </w:rPr>
            </w:pPr>
          </w:p>
        </w:tc>
        <w:tc>
          <w:tcPr>
            <w:tcW w:w="1520" w:type="dxa"/>
          </w:tcPr>
          <w:p w14:paraId="5390E980" w14:textId="77777777" w:rsidR="007A2528" w:rsidRPr="009D3C18" w:rsidRDefault="007A2528" w:rsidP="009A20D5">
            <w:pPr>
              <w:rPr>
                <w:b/>
                <w:bCs/>
              </w:rPr>
            </w:pPr>
            <w:r w:rsidRPr="009D3C18">
              <w:rPr>
                <w:b/>
                <w:bCs/>
              </w:rPr>
              <w:t>Aanvullende training gericht op communicatie en gedragsverandering</w:t>
            </w:r>
          </w:p>
        </w:tc>
        <w:tc>
          <w:tcPr>
            <w:tcW w:w="2679" w:type="dxa"/>
          </w:tcPr>
          <w:p w14:paraId="795ABBF2" w14:textId="645F6667" w:rsidR="007A2528" w:rsidRPr="00E46249" w:rsidRDefault="00A60C92" w:rsidP="009A20D5">
            <w:r w:rsidRPr="00E46249">
              <w:t xml:space="preserve">Aanvullend op de training CIP voor zowel agogen als verpleegkundigen. </w:t>
            </w:r>
            <w:r w:rsidR="0087169E" w:rsidRPr="00E46249">
              <w:t>Gericht</w:t>
            </w:r>
            <w:r w:rsidRPr="00E46249">
              <w:t xml:space="preserve"> op communicatie en gedragsverandering.</w:t>
            </w:r>
            <w:r w:rsidR="00E46249">
              <w:t xml:space="preserve"> 1dagdeel a 4 uren.</w:t>
            </w:r>
          </w:p>
        </w:tc>
        <w:tc>
          <w:tcPr>
            <w:tcW w:w="1834" w:type="dxa"/>
          </w:tcPr>
          <w:p w14:paraId="28E93B0F" w14:textId="77777777" w:rsidR="007A2528" w:rsidRDefault="00A60C92" w:rsidP="009A20D5">
            <w:r>
              <w:t xml:space="preserve">Per groep van ongeveer 10-12 personen </w:t>
            </w:r>
            <w:r w:rsidR="00345BC6">
              <w:t>/</w:t>
            </w:r>
            <w:r>
              <w:t>docent ROC communicatie</w:t>
            </w:r>
          </w:p>
          <w:p w14:paraId="168B89F1" w14:textId="77777777" w:rsidR="00345BC6" w:rsidRDefault="00345BC6" w:rsidP="009A20D5"/>
          <w:p w14:paraId="02378DB7" w14:textId="77777777" w:rsidR="00345BC6" w:rsidRDefault="00345BC6" w:rsidP="009A20D5"/>
          <w:p w14:paraId="28444A92" w14:textId="77777777" w:rsidR="00A60C92" w:rsidRPr="00A60C92" w:rsidRDefault="00A60C92" w:rsidP="009A20D5">
            <w:r>
              <w:t>Locatie eigen organisatie</w:t>
            </w:r>
          </w:p>
        </w:tc>
        <w:tc>
          <w:tcPr>
            <w:tcW w:w="1405" w:type="dxa"/>
          </w:tcPr>
          <w:p w14:paraId="5EED9982" w14:textId="77777777" w:rsidR="00345BC6" w:rsidRDefault="00A60C92" w:rsidP="009A20D5">
            <w:r>
              <w:t xml:space="preserve">                             </w:t>
            </w:r>
          </w:p>
          <w:p w14:paraId="5C26F23B" w14:textId="77777777" w:rsidR="00345BC6" w:rsidRDefault="00345BC6" w:rsidP="009A20D5"/>
          <w:p w14:paraId="5D27B1C0" w14:textId="77777777" w:rsidR="007A2528" w:rsidRDefault="00345BC6" w:rsidP="009A20D5">
            <w:r>
              <w:t xml:space="preserve">                                     </w:t>
            </w:r>
            <w:r w:rsidR="00A60C92">
              <w:t xml:space="preserve">570,- </w:t>
            </w:r>
          </w:p>
          <w:p w14:paraId="56DAF74D" w14:textId="77777777" w:rsidR="00A60C92" w:rsidRDefault="00A60C92" w:rsidP="009A20D5"/>
          <w:p w14:paraId="294E3C09" w14:textId="77777777" w:rsidR="00A60C92" w:rsidRDefault="00A60C92" w:rsidP="009A20D5"/>
          <w:p w14:paraId="3961F0CC" w14:textId="77777777" w:rsidR="00A60C92" w:rsidRPr="00A60C92" w:rsidRDefault="00A60C92" w:rsidP="009A20D5">
            <w:r>
              <w:t xml:space="preserve">Geen </w:t>
            </w:r>
            <w:r w:rsidR="00345BC6">
              <w:t xml:space="preserve">extra </w:t>
            </w:r>
            <w:r>
              <w:t>kosten</w:t>
            </w:r>
          </w:p>
        </w:tc>
      </w:tr>
      <w:tr w:rsidR="001777A6" w14:paraId="61B19854" w14:textId="77777777" w:rsidTr="000A086E">
        <w:trPr>
          <w:trHeight w:val="352"/>
        </w:trPr>
        <w:tc>
          <w:tcPr>
            <w:tcW w:w="1578" w:type="dxa"/>
            <w:vMerge/>
          </w:tcPr>
          <w:p w14:paraId="587884BE" w14:textId="77777777" w:rsidR="007A2528" w:rsidRDefault="007A2528" w:rsidP="009A20D5">
            <w:pPr>
              <w:rPr>
                <w:b/>
                <w:bCs/>
                <w:i/>
                <w:iCs/>
              </w:rPr>
            </w:pPr>
          </w:p>
        </w:tc>
        <w:tc>
          <w:tcPr>
            <w:tcW w:w="1520" w:type="dxa"/>
          </w:tcPr>
          <w:p w14:paraId="22894092" w14:textId="77777777" w:rsidR="007A2528" w:rsidRPr="009D3C18" w:rsidRDefault="007A2528" w:rsidP="009A20D5">
            <w:pPr>
              <w:rPr>
                <w:b/>
                <w:bCs/>
              </w:rPr>
            </w:pPr>
            <w:r w:rsidRPr="009D3C18">
              <w:rPr>
                <w:b/>
                <w:bCs/>
              </w:rPr>
              <w:t>Audittraining</w:t>
            </w:r>
          </w:p>
        </w:tc>
        <w:tc>
          <w:tcPr>
            <w:tcW w:w="2679" w:type="dxa"/>
          </w:tcPr>
          <w:p w14:paraId="067EE8D3" w14:textId="77777777" w:rsidR="007A2528" w:rsidRPr="005F5268" w:rsidRDefault="005F5268" w:rsidP="009A20D5">
            <w:r w:rsidRPr="005F5268">
              <w:t>Vaardig worden in het afnemen van thema audits hygiëne en infectiepreventie</w:t>
            </w:r>
            <w:r>
              <w:t xml:space="preserve"> om sneller verbeterprocessen in te kunnen zetten</w:t>
            </w:r>
            <w:r w:rsidR="00345BC6">
              <w:t>. 3 dagdelen a 4 uren. Meestal door CIPPERS gevolgd!</w:t>
            </w:r>
          </w:p>
        </w:tc>
        <w:tc>
          <w:tcPr>
            <w:tcW w:w="1834" w:type="dxa"/>
          </w:tcPr>
          <w:p w14:paraId="4DB69A94" w14:textId="77777777" w:rsidR="007A2528" w:rsidRDefault="00345BC6" w:rsidP="009A20D5">
            <w:r w:rsidRPr="00345BC6">
              <w:t xml:space="preserve">Groep van </w:t>
            </w:r>
            <w:r>
              <w:t xml:space="preserve">10 personen </w:t>
            </w:r>
          </w:p>
          <w:p w14:paraId="7154F4E2" w14:textId="00E0B433" w:rsidR="00345BC6" w:rsidRDefault="00345BC6" w:rsidP="009A20D5">
            <w:r>
              <w:t xml:space="preserve">Wordt gegeven door Triaspect. </w:t>
            </w:r>
            <w:r w:rsidR="0087169E">
              <w:t>Kosten</w:t>
            </w:r>
            <w:r>
              <w:t xml:space="preserve"> trainer inclusief materialen </w:t>
            </w:r>
          </w:p>
          <w:p w14:paraId="63436920" w14:textId="77777777" w:rsidR="00345BC6" w:rsidRDefault="00345BC6" w:rsidP="009A20D5">
            <w:proofErr w:type="spellStart"/>
            <w:r>
              <w:t>Excl</w:t>
            </w:r>
            <w:proofErr w:type="spellEnd"/>
            <w:r>
              <w:t xml:space="preserve"> km vergoeding/hotelkosten</w:t>
            </w:r>
          </w:p>
          <w:p w14:paraId="2C24E78A" w14:textId="77777777" w:rsidR="00345BC6" w:rsidRDefault="00345BC6" w:rsidP="009A20D5"/>
          <w:p w14:paraId="1ED356BA" w14:textId="77777777" w:rsidR="00345BC6" w:rsidRPr="00345BC6" w:rsidRDefault="00345BC6" w:rsidP="009A20D5">
            <w:r>
              <w:t xml:space="preserve">Kosten locatie afhankelijk van eigen organisatie of van buiten. </w:t>
            </w:r>
          </w:p>
        </w:tc>
        <w:tc>
          <w:tcPr>
            <w:tcW w:w="1405" w:type="dxa"/>
          </w:tcPr>
          <w:p w14:paraId="2CB2DCE3" w14:textId="77777777" w:rsidR="0036516E" w:rsidRDefault="00345BC6" w:rsidP="009A20D5">
            <w:r>
              <w:t>Per 3 dagdelen</w:t>
            </w:r>
          </w:p>
          <w:p w14:paraId="64D0B699" w14:textId="59DD6C7F" w:rsidR="007A2528" w:rsidRDefault="00345BC6" w:rsidP="009A20D5">
            <w:r>
              <w:t xml:space="preserve"> </w:t>
            </w:r>
            <w:r w:rsidR="0087169E">
              <w:t>Dus</w:t>
            </w:r>
            <w:r>
              <w:t xml:space="preserve"> 1 training</w:t>
            </w:r>
            <w:r w:rsidR="0036516E">
              <w:t xml:space="preserve">         2875,- </w:t>
            </w:r>
          </w:p>
          <w:p w14:paraId="35F9E605" w14:textId="77777777" w:rsidR="0036516E" w:rsidRDefault="0036516E" w:rsidP="009A20D5"/>
          <w:p w14:paraId="4EFA30DF" w14:textId="77777777" w:rsidR="0036516E" w:rsidRDefault="0036516E" w:rsidP="009A20D5"/>
          <w:p w14:paraId="6F31B9CB" w14:textId="77777777" w:rsidR="0036516E" w:rsidRPr="00345BC6" w:rsidRDefault="0036516E" w:rsidP="009A20D5">
            <w:r>
              <w:t>Zelf een locatie regelen of huren dan extra kosten</w:t>
            </w:r>
          </w:p>
        </w:tc>
      </w:tr>
    </w:tbl>
    <w:tbl>
      <w:tblPr>
        <w:tblStyle w:val="Tabelraster"/>
        <w:tblpPr w:leftFromText="141" w:rightFromText="141" w:vertAnchor="text" w:horzAnchor="margin" w:tblpY="263"/>
        <w:tblW w:w="9067" w:type="dxa"/>
        <w:tblLayout w:type="fixed"/>
        <w:tblCellMar>
          <w:top w:w="170" w:type="dxa"/>
        </w:tblCellMar>
        <w:tblLook w:val="04A0" w:firstRow="1" w:lastRow="0" w:firstColumn="1" w:lastColumn="0" w:noHBand="0" w:noVBand="1"/>
      </w:tblPr>
      <w:tblGrid>
        <w:gridCol w:w="1555"/>
        <w:gridCol w:w="1559"/>
        <w:gridCol w:w="2693"/>
        <w:gridCol w:w="1843"/>
        <w:gridCol w:w="1417"/>
      </w:tblGrid>
      <w:tr w:rsidR="006B0B7E" w14:paraId="6B30AF1F" w14:textId="77777777" w:rsidTr="000A086E">
        <w:trPr>
          <w:trHeight w:val="565"/>
        </w:trPr>
        <w:tc>
          <w:tcPr>
            <w:tcW w:w="1555" w:type="dxa"/>
            <w:shd w:val="clear" w:color="auto" w:fill="D9E2F3" w:themeFill="accent1" w:themeFillTint="33"/>
          </w:tcPr>
          <w:p w14:paraId="752DCAD2" w14:textId="77777777" w:rsidR="009D3C18" w:rsidRDefault="000A086E" w:rsidP="000A086E">
            <w:pPr>
              <w:rPr>
                <w:b/>
                <w:bCs/>
                <w:i/>
                <w:iCs/>
              </w:rPr>
            </w:pPr>
            <w:r>
              <w:rPr>
                <w:b/>
                <w:bCs/>
              </w:rPr>
              <w:t>S</w:t>
            </w:r>
            <w:r w:rsidR="009D3C18" w:rsidRPr="009D3C18">
              <w:rPr>
                <w:b/>
                <w:bCs/>
              </w:rPr>
              <w:t>choonmaakmedewerkers</w:t>
            </w:r>
          </w:p>
        </w:tc>
        <w:tc>
          <w:tcPr>
            <w:tcW w:w="1559" w:type="dxa"/>
            <w:shd w:val="clear" w:color="auto" w:fill="D9E2F3" w:themeFill="accent1" w:themeFillTint="33"/>
          </w:tcPr>
          <w:p w14:paraId="78CAC13D" w14:textId="77777777" w:rsidR="006B0B7E" w:rsidRPr="00E46249" w:rsidRDefault="006B0B7E" w:rsidP="006B0B7E">
            <w:pPr>
              <w:rPr>
                <w:b/>
                <w:bCs/>
              </w:rPr>
            </w:pPr>
            <w:r w:rsidRPr="00E46249">
              <w:rPr>
                <w:b/>
                <w:bCs/>
              </w:rPr>
              <w:t>Trainingen</w:t>
            </w:r>
          </w:p>
        </w:tc>
        <w:tc>
          <w:tcPr>
            <w:tcW w:w="2693" w:type="dxa"/>
            <w:shd w:val="clear" w:color="auto" w:fill="D9E2F3" w:themeFill="accent1" w:themeFillTint="33"/>
          </w:tcPr>
          <w:p w14:paraId="1564312E" w14:textId="77777777" w:rsidR="006B0B7E" w:rsidRPr="00E46249" w:rsidRDefault="006B0B7E" w:rsidP="006B0B7E">
            <w:pPr>
              <w:rPr>
                <w:b/>
                <w:bCs/>
              </w:rPr>
            </w:pPr>
            <w:r w:rsidRPr="00E46249">
              <w:rPr>
                <w:b/>
                <w:bCs/>
              </w:rPr>
              <w:t>Info over de training</w:t>
            </w:r>
          </w:p>
        </w:tc>
        <w:tc>
          <w:tcPr>
            <w:tcW w:w="1843" w:type="dxa"/>
            <w:shd w:val="clear" w:color="auto" w:fill="D9E2F3" w:themeFill="accent1" w:themeFillTint="33"/>
          </w:tcPr>
          <w:p w14:paraId="3FBF7A77" w14:textId="77777777" w:rsidR="006B0B7E" w:rsidRPr="009D3C18" w:rsidRDefault="006B0B7E" w:rsidP="006B0B7E">
            <w:pPr>
              <w:rPr>
                <w:b/>
                <w:bCs/>
              </w:rPr>
            </w:pPr>
            <w:r w:rsidRPr="009D3C18">
              <w:rPr>
                <w:b/>
                <w:bCs/>
              </w:rPr>
              <w:t>Onderdelen kosten per groep</w:t>
            </w:r>
          </w:p>
          <w:p w14:paraId="2FCA0F62" w14:textId="77777777" w:rsidR="006B0B7E" w:rsidRPr="009D3C18" w:rsidRDefault="006B0B7E" w:rsidP="006B0B7E">
            <w:pPr>
              <w:rPr>
                <w:b/>
                <w:bCs/>
              </w:rPr>
            </w:pPr>
            <w:r w:rsidRPr="009D3C18">
              <w:rPr>
                <w:b/>
                <w:bCs/>
              </w:rPr>
              <w:t xml:space="preserve"> </w:t>
            </w:r>
          </w:p>
        </w:tc>
        <w:tc>
          <w:tcPr>
            <w:tcW w:w="1417" w:type="dxa"/>
            <w:shd w:val="clear" w:color="auto" w:fill="D9E2F3" w:themeFill="accent1" w:themeFillTint="33"/>
          </w:tcPr>
          <w:p w14:paraId="75BCE882" w14:textId="77777777" w:rsidR="006B0B7E" w:rsidRPr="009D3C18" w:rsidRDefault="009D3C18" w:rsidP="006B0B7E">
            <w:pPr>
              <w:rPr>
                <w:b/>
                <w:bCs/>
              </w:rPr>
            </w:pPr>
            <w:r w:rsidRPr="009D3C18">
              <w:rPr>
                <w:b/>
                <w:bCs/>
              </w:rPr>
              <w:t>Voorbeeld kosten</w:t>
            </w:r>
          </w:p>
        </w:tc>
      </w:tr>
      <w:tr w:rsidR="006B0B7E" w14:paraId="1C7EDF6C" w14:textId="77777777" w:rsidTr="000A086E">
        <w:trPr>
          <w:trHeight w:val="1136"/>
        </w:trPr>
        <w:tc>
          <w:tcPr>
            <w:tcW w:w="1555" w:type="dxa"/>
          </w:tcPr>
          <w:p w14:paraId="45BB27AE" w14:textId="77777777" w:rsidR="006B0B7E" w:rsidRDefault="006B0B7E" w:rsidP="006B0B7E">
            <w:pPr>
              <w:rPr>
                <w:b/>
                <w:bCs/>
                <w:i/>
                <w:iCs/>
              </w:rPr>
            </w:pPr>
          </w:p>
        </w:tc>
        <w:tc>
          <w:tcPr>
            <w:tcW w:w="1559" w:type="dxa"/>
          </w:tcPr>
          <w:p w14:paraId="37EE1BF2" w14:textId="77777777" w:rsidR="006B0B7E" w:rsidRPr="0036516E" w:rsidRDefault="006B0B7E" w:rsidP="006B0B7E">
            <w:r>
              <w:t xml:space="preserve">Training van Rood naar Groen- hygiëne en </w:t>
            </w:r>
            <w:r>
              <w:lastRenderedPageBreak/>
              <w:t>infectiepreventie voor schoonmaakmedewerkers</w:t>
            </w:r>
          </w:p>
        </w:tc>
        <w:tc>
          <w:tcPr>
            <w:tcW w:w="2693" w:type="dxa"/>
          </w:tcPr>
          <w:p w14:paraId="44B2F5AB" w14:textId="77777777" w:rsidR="006B0B7E" w:rsidRDefault="006B0B7E" w:rsidP="006B0B7E">
            <w:r w:rsidRPr="0036516E">
              <w:lastRenderedPageBreak/>
              <w:t xml:space="preserve">Kosten trainer ROC </w:t>
            </w:r>
          </w:p>
          <w:p w14:paraId="20878A66" w14:textId="77777777" w:rsidR="006B0B7E" w:rsidRDefault="006B0B7E" w:rsidP="006B0B7E"/>
          <w:p w14:paraId="0AD52667" w14:textId="77777777" w:rsidR="006B0B7E" w:rsidRDefault="006B0B7E" w:rsidP="006B0B7E">
            <w:r>
              <w:t>Groepsgrootte 12 deelnemers per groep</w:t>
            </w:r>
          </w:p>
          <w:p w14:paraId="2E2EEB80" w14:textId="77777777" w:rsidR="006B0B7E" w:rsidRDefault="006B0B7E" w:rsidP="006B0B7E"/>
          <w:p w14:paraId="590D5C2C" w14:textId="77777777" w:rsidR="006B0B7E" w:rsidRDefault="006B0B7E" w:rsidP="006B0B7E">
            <w:r>
              <w:t xml:space="preserve">Kan </w:t>
            </w:r>
            <w:proofErr w:type="spellStart"/>
            <w:r>
              <w:t>incompany</w:t>
            </w:r>
            <w:proofErr w:type="spellEnd"/>
            <w:r>
              <w:t xml:space="preserve"> gegeven worden</w:t>
            </w:r>
          </w:p>
          <w:p w14:paraId="7095F98B" w14:textId="77777777" w:rsidR="006B0B7E" w:rsidRDefault="006B0B7E" w:rsidP="006B0B7E">
            <w:r>
              <w:t>Organisatie ligt dan bij eigen instelling.</w:t>
            </w:r>
          </w:p>
          <w:p w14:paraId="44934979" w14:textId="77777777" w:rsidR="006B0B7E" w:rsidRDefault="006B0B7E" w:rsidP="006B0B7E"/>
          <w:p w14:paraId="61768A16" w14:textId="77777777" w:rsidR="006B0B7E" w:rsidRPr="0036516E" w:rsidRDefault="006B0B7E" w:rsidP="006B0B7E">
            <w:r>
              <w:t xml:space="preserve">Werven van deelnemers moet laagdrempelig zijn. </w:t>
            </w:r>
          </w:p>
        </w:tc>
        <w:tc>
          <w:tcPr>
            <w:tcW w:w="1843" w:type="dxa"/>
          </w:tcPr>
          <w:p w14:paraId="1B9C53BF" w14:textId="77777777" w:rsidR="006B0B7E" w:rsidRDefault="006B0B7E" w:rsidP="006B0B7E">
            <w:r>
              <w:lastRenderedPageBreak/>
              <w:t>Trainer ROC</w:t>
            </w:r>
          </w:p>
          <w:p w14:paraId="5745937D" w14:textId="77777777" w:rsidR="006B0B7E" w:rsidRDefault="006B0B7E" w:rsidP="006B0B7E"/>
          <w:p w14:paraId="2337F8BB" w14:textId="77777777" w:rsidR="006B0B7E" w:rsidRDefault="006B0B7E" w:rsidP="006B0B7E"/>
          <w:p w14:paraId="354DDB00" w14:textId="50FE80BC" w:rsidR="006B0B7E" w:rsidRDefault="006B0B7E" w:rsidP="006B0B7E">
            <w:r>
              <w:lastRenderedPageBreak/>
              <w:t xml:space="preserve">Locatie: kan </w:t>
            </w:r>
            <w:proofErr w:type="spellStart"/>
            <w:r>
              <w:t>incompany</w:t>
            </w:r>
            <w:proofErr w:type="spellEnd"/>
            <w:r>
              <w:t xml:space="preserve"> of anders bij het ROC. </w:t>
            </w:r>
            <w:r w:rsidR="0087169E">
              <w:t>Kosten</w:t>
            </w:r>
            <w:r>
              <w:t xml:space="preserve"> veranderen dan niet.</w:t>
            </w:r>
          </w:p>
          <w:p w14:paraId="06D76A44" w14:textId="77777777" w:rsidR="006B0B7E" w:rsidRDefault="006B0B7E" w:rsidP="006B0B7E"/>
          <w:p w14:paraId="11146F53" w14:textId="77777777" w:rsidR="006B0B7E" w:rsidRPr="0036516E" w:rsidRDefault="006B0B7E" w:rsidP="006B0B7E">
            <w:r>
              <w:t xml:space="preserve">Werving via eigen organisatie door facilitair manager. </w:t>
            </w:r>
          </w:p>
        </w:tc>
        <w:tc>
          <w:tcPr>
            <w:tcW w:w="1417" w:type="dxa"/>
          </w:tcPr>
          <w:p w14:paraId="57FF749B" w14:textId="77777777" w:rsidR="006B0B7E" w:rsidRDefault="006B0B7E" w:rsidP="006B0B7E">
            <w:r w:rsidRPr="0036516E">
              <w:lastRenderedPageBreak/>
              <w:t xml:space="preserve">2x 3 uren </w:t>
            </w:r>
          </w:p>
          <w:p w14:paraId="7E2933A6" w14:textId="77777777" w:rsidR="006B0B7E" w:rsidRPr="0036516E" w:rsidRDefault="006B0B7E" w:rsidP="006B0B7E">
            <w:r w:rsidRPr="0036516E">
              <w:t>per training</w:t>
            </w:r>
            <w:r>
              <w:t xml:space="preserve">           975,-</w:t>
            </w:r>
          </w:p>
          <w:p w14:paraId="0DAF633D" w14:textId="77777777" w:rsidR="006B0B7E" w:rsidRPr="0036516E" w:rsidRDefault="006B0B7E" w:rsidP="006B0B7E"/>
        </w:tc>
      </w:tr>
    </w:tbl>
    <w:p w14:paraId="4A4DF7EB" w14:textId="77777777" w:rsidR="00726AE5" w:rsidRPr="00B03ED3" w:rsidRDefault="00726AE5" w:rsidP="00726AE5">
      <w:pPr>
        <w:rPr>
          <w:b/>
          <w:bCs/>
          <w:i/>
          <w:iCs/>
        </w:rPr>
      </w:pPr>
    </w:p>
    <w:p w14:paraId="2C2CC95D" w14:textId="77777777" w:rsidR="006B0B7E" w:rsidRDefault="006B0B7E">
      <w:pPr>
        <w:rPr>
          <w:b/>
          <w:bCs/>
          <w:i/>
          <w:iCs/>
        </w:rPr>
      </w:pPr>
    </w:p>
    <w:p w14:paraId="4D35CA34" w14:textId="77777777" w:rsidR="00726AE5" w:rsidRPr="00345BC6" w:rsidRDefault="00345BC6">
      <w:pPr>
        <w:rPr>
          <w:b/>
          <w:bCs/>
          <w:i/>
          <w:iCs/>
        </w:rPr>
      </w:pPr>
      <w:r>
        <w:rPr>
          <w:b/>
          <w:bCs/>
          <w:i/>
          <w:iCs/>
        </w:rPr>
        <w:t xml:space="preserve">3. </w:t>
      </w:r>
      <w:r w:rsidRPr="00345BC6">
        <w:rPr>
          <w:b/>
          <w:bCs/>
          <w:i/>
          <w:iCs/>
        </w:rPr>
        <w:t>Algemene kosten</w:t>
      </w:r>
    </w:p>
    <w:p w14:paraId="239B096E" w14:textId="5EB7D52D" w:rsidR="00345BC6" w:rsidRDefault="00345BC6">
      <w:pPr>
        <w:rPr>
          <w:i/>
          <w:iCs/>
        </w:rPr>
      </w:pPr>
      <w:r>
        <w:rPr>
          <w:i/>
          <w:iCs/>
        </w:rPr>
        <w:t xml:space="preserve">Projectleider </w:t>
      </w:r>
      <w:r w:rsidR="0087169E">
        <w:rPr>
          <w:i/>
          <w:iCs/>
        </w:rPr>
        <w:t>(kosten</w:t>
      </w:r>
      <w:r>
        <w:rPr>
          <w:i/>
          <w:iCs/>
        </w:rPr>
        <w:t xml:space="preserve"> afhankelijk van ureninzet)</w:t>
      </w:r>
    </w:p>
    <w:p w14:paraId="0DC580F4" w14:textId="77777777" w:rsidR="00345BC6" w:rsidRDefault="00345BC6">
      <w:pPr>
        <w:rPr>
          <w:i/>
          <w:iCs/>
        </w:rPr>
      </w:pPr>
      <w:r>
        <w:rPr>
          <w:i/>
          <w:iCs/>
        </w:rPr>
        <w:t xml:space="preserve">Vormgevingskosten voor uitnodigingen </w:t>
      </w:r>
      <w:proofErr w:type="spellStart"/>
      <w:r>
        <w:rPr>
          <w:i/>
          <w:iCs/>
        </w:rPr>
        <w:t>etc</w:t>
      </w:r>
      <w:proofErr w:type="spellEnd"/>
      <w:r>
        <w:rPr>
          <w:i/>
          <w:iCs/>
        </w:rPr>
        <w:t xml:space="preserve"> per uur ongeveer 90,- euro </w:t>
      </w:r>
      <w:proofErr w:type="spellStart"/>
      <w:r>
        <w:rPr>
          <w:i/>
          <w:iCs/>
        </w:rPr>
        <w:t>excl</w:t>
      </w:r>
      <w:proofErr w:type="spellEnd"/>
      <w:r>
        <w:rPr>
          <w:i/>
          <w:iCs/>
        </w:rPr>
        <w:t xml:space="preserve"> BTW</w:t>
      </w:r>
    </w:p>
    <w:p w14:paraId="6CF0C8C2" w14:textId="77777777" w:rsidR="00345BC6" w:rsidRDefault="004F753C">
      <w:pPr>
        <w:rPr>
          <w:i/>
          <w:iCs/>
        </w:rPr>
      </w:pPr>
      <w:r>
        <w:rPr>
          <w:i/>
          <w:iCs/>
        </w:rPr>
        <w:t>Administratieve ondersteuning is afhankelijk van het aantal trainingen die gegeven worden.</w:t>
      </w:r>
    </w:p>
    <w:p w14:paraId="6C52BC8D" w14:textId="77777777" w:rsidR="00726AE5" w:rsidRPr="00815EDD" w:rsidRDefault="004F753C">
      <w:pPr>
        <w:rPr>
          <w:i/>
          <w:iCs/>
        </w:rPr>
      </w:pPr>
      <w:r>
        <w:rPr>
          <w:i/>
          <w:iCs/>
        </w:rPr>
        <w:t xml:space="preserve">Bij twee trainingen wordt gebruik gemaakt van VR (virtual </w:t>
      </w:r>
      <w:proofErr w:type="spellStart"/>
      <w:r>
        <w:rPr>
          <w:i/>
          <w:iCs/>
        </w:rPr>
        <w:t>reality</w:t>
      </w:r>
      <w:proofErr w:type="spellEnd"/>
      <w:r>
        <w:rPr>
          <w:i/>
          <w:iCs/>
        </w:rPr>
        <w:t>) de licentie wordt dit jaar nog betaald vanuit het project “samen verantwoordelijk voor veiligheid</w:t>
      </w:r>
      <w:r w:rsidR="00585F04">
        <w:rPr>
          <w:i/>
          <w:iCs/>
        </w:rPr>
        <w:t>”. Kosten licentie voor 4 modules gedurende 8 maanden – 2784,- euro.</w:t>
      </w:r>
    </w:p>
    <w:p w14:paraId="3D1853A6" w14:textId="77777777" w:rsidR="00585F04" w:rsidRDefault="004F753C">
      <w:pPr>
        <w:rPr>
          <w:b/>
          <w:bCs/>
        </w:rPr>
      </w:pPr>
      <w:r w:rsidRPr="004F753C">
        <w:rPr>
          <w:b/>
          <w:bCs/>
        </w:rPr>
        <w:t xml:space="preserve">4. </w:t>
      </w:r>
      <w:r w:rsidR="002A11F4" w:rsidRPr="004F753C">
        <w:rPr>
          <w:b/>
          <w:bCs/>
        </w:rPr>
        <w:t>Samenwerkin</w:t>
      </w:r>
      <w:r w:rsidR="00585F04">
        <w:rPr>
          <w:b/>
          <w:bCs/>
        </w:rPr>
        <w:t>g</w:t>
      </w:r>
    </w:p>
    <w:p w14:paraId="694DECD5" w14:textId="77777777" w:rsidR="00237164" w:rsidRDefault="00585F04" w:rsidP="00585F04">
      <w:r>
        <w:t xml:space="preserve">Voor de opzet en uitvoering van de interventies is het belangrijk om samen te werken zodat je netwerk stevig is en wordt gedeeld met alle betrokken partijen. </w:t>
      </w:r>
    </w:p>
    <w:p w14:paraId="6D8385F0" w14:textId="77777777" w:rsidR="002A11F4" w:rsidRPr="00585F04" w:rsidRDefault="00585F04">
      <w:pPr>
        <w:rPr>
          <w:b/>
          <w:bCs/>
        </w:rPr>
      </w:pPr>
      <w:r>
        <w:rPr>
          <w:b/>
          <w:bCs/>
        </w:rPr>
        <w:t xml:space="preserve">5. </w:t>
      </w:r>
      <w:r w:rsidR="002A11F4" w:rsidRPr="00585F04">
        <w:rPr>
          <w:b/>
          <w:bCs/>
        </w:rPr>
        <w:t>Netwerken</w:t>
      </w:r>
    </w:p>
    <w:p w14:paraId="69B62ADE" w14:textId="645A600F" w:rsidR="00585F04" w:rsidRDefault="00585F04">
      <w:r>
        <w:t>Om de interventies goed uit te kunnen zetten en te borgen in de organisaties, zijn bes</w:t>
      </w:r>
      <w:r w:rsidR="002A11F4">
        <w:t>tuurders</w:t>
      </w:r>
      <w:r>
        <w:t xml:space="preserve"> van de organisatie</w:t>
      </w:r>
      <w:r w:rsidR="00792154">
        <w:t>s</w:t>
      </w:r>
      <w:r>
        <w:t xml:space="preserve"> onmisbaar. Door met meerdere bestuurders in een netwerk te participeren motiveer en versterk je elkaar. </w:t>
      </w:r>
    </w:p>
    <w:p w14:paraId="0C976908" w14:textId="77777777" w:rsidR="00585F04" w:rsidRDefault="00585F04"/>
    <w:p w14:paraId="27A51E57" w14:textId="77777777" w:rsidR="00CC3668" w:rsidRPr="000A086E" w:rsidRDefault="00CC3668" w:rsidP="00CC3668">
      <w:pPr>
        <w:rPr>
          <w:sz w:val="16"/>
          <w:szCs w:val="16"/>
        </w:rPr>
      </w:pPr>
    </w:p>
    <w:p w14:paraId="0489BF8F" w14:textId="1642DCA7" w:rsidR="00CC3668" w:rsidRDefault="000A086E" w:rsidP="00CC3668">
      <w:pPr>
        <w:rPr>
          <w:sz w:val="16"/>
          <w:szCs w:val="16"/>
        </w:rPr>
      </w:pPr>
      <w:r w:rsidRPr="000A086E">
        <w:rPr>
          <w:sz w:val="16"/>
          <w:szCs w:val="16"/>
        </w:rPr>
        <w:t>*</w:t>
      </w:r>
      <w:r w:rsidR="004665A5" w:rsidRPr="000A086E">
        <w:rPr>
          <w:sz w:val="16"/>
          <w:szCs w:val="16"/>
        </w:rPr>
        <w:t xml:space="preserve"> </w:t>
      </w:r>
      <w:r w:rsidR="004665A5" w:rsidRPr="00777212">
        <w:rPr>
          <w:sz w:val="16"/>
          <w:szCs w:val="16"/>
        </w:rPr>
        <w:t>:</w:t>
      </w:r>
      <w:r w:rsidR="004665A5" w:rsidRPr="00CC3668">
        <w:t xml:space="preserve"> </w:t>
      </w:r>
      <w:r w:rsidR="004665A5" w:rsidRPr="00CC3668">
        <w:rPr>
          <w:sz w:val="16"/>
          <w:szCs w:val="16"/>
        </w:rPr>
        <w:t xml:space="preserve"> </w:t>
      </w:r>
      <w:hyperlink r:id="rId7" w:history="1">
        <w:r w:rsidR="004665A5" w:rsidRPr="00950101">
          <w:rPr>
            <w:rStyle w:val="Hyperlink"/>
            <w:sz w:val="16"/>
            <w:szCs w:val="16"/>
          </w:rPr>
          <w:t>https://www.abrzorgnetwerkutrecht.nl/wp-content/uploads/2021/03/Risico-inventarisatie-ABR-gehandicaptenzorg-3.pdf</w:t>
        </w:r>
      </w:hyperlink>
    </w:p>
    <w:p w14:paraId="33867D28" w14:textId="61E976FB" w:rsidR="00F93480" w:rsidRDefault="00DE183A">
      <w:pPr>
        <w:rPr>
          <w:sz w:val="16"/>
          <w:szCs w:val="16"/>
        </w:rPr>
      </w:pPr>
      <w:r w:rsidRPr="000A086E">
        <w:rPr>
          <w:sz w:val="16"/>
          <w:szCs w:val="16"/>
        </w:rPr>
        <w:t>**</w:t>
      </w:r>
      <w:r w:rsidR="004665A5" w:rsidRPr="000A086E">
        <w:rPr>
          <w:sz w:val="16"/>
          <w:szCs w:val="16"/>
        </w:rPr>
        <w:t xml:space="preserve"> </w:t>
      </w:r>
      <w:hyperlink r:id="rId8" w:history="1">
        <w:r w:rsidR="004665A5" w:rsidRPr="00950101">
          <w:rPr>
            <w:rStyle w:val="Hyperlink"/>
            <w:sz w:val="16"/>
            <w:szCs w:val="16"/>
          </w:rPr>
          <w:t>https://www.igj.nl/binaries/igj/documenten/publicaties/2021/01/26/aandacht-voor-infectiepreventie-in-de-kleinschalige-gehandicaptenzorg-groeit-maar-verbeteringen-nodig-en-mogelijk/Infectiepreventie+in+kleinschalige+gehandicaptenzorg.pdf</w:t>
        </w:r>
      </w:hyperlink>
    </w:p>
    <w:p w14:paraId="09E98C9B" w14:textId="1E6945ED" w:rsidR="004665A5" w:rsidRDefault="004665A5">
      <w:pPr>
        <w:rPr>
          <w:sz w:val="16"/>
          <w:szCs w:val="16"/>
        </w:rPr>
      </w:pPr>
      <w:r>
        <w:rPr>
          <w:sz w:val="16"/>
          <w:szCs w:val="16"/>
        </w:rPr>
        <w:t>***</w:t>
      </w:r>
      <w:hyperlink r:id="rId9" w:history="1">
        <w:r w:rsidRPr="00950101">
          <w:rPr>
            <w:rStyle w:val="Hyperlink"/>
            <w:sz w:val="16"/>
            <w:szCs w:val="16"/>
          </w:rPr>
          <w:t>https://www.igj.nl/publicaties/toetsingskaders/2022/09/06/toetsingskader-infectiepreventie-gehandicaptenzorg-2022</w:t>
        </w:r>
      </w:hyperlink>
    </w:p>
    <w:p w14:paraId="4B7F1FE5" w14:textId="77777777" w:rsidR="004665A5" w:rsidRPr="000A086E" w:rsidRDefault="004665A5">
      <w:pPr>
        <w:rPr>
          <w:sz w:val="16"/>
          <w:szCs w:val="16"/>
        </w:rPr>
      </w:pPr>
    </w:p>
    <w:p w14:paraId="497C47D0" w14:textId="4F13A52D" w:rsidR="00F93480" w:rsidRDefault="00F93480">
      <w:pPr>
        <w:rPr>
          <w:sz w:val="16"/>
          <w:szCs w:val="16"/>
        </w:rPr>
      </w:pPr>
    </w:p>
    <w:p w14:paraId="0006BD60" w14:textId="77777777" w:rsidR="004665A5" w:rsidRPr="000A086E" w:rsidRDefault="004665A5">
      <w:pPr>
        <w:rPr>
          <w:sz w:val="16"/>
          <w:szCs w:val="16"/>
        </w:rPr>
      </w:pPr>
    </w:p>
    <w:p w14:paraId="3FDBE010" w14:textId="77777777" w:rsidR="00F93480" w:rsidRPr="000A086E" w:rsidRDefault="00F93480">
      <w:pPr>
        <w:rPr>
          <w:sz w:val="16"/>
          <w:szCs w:val="16"/>
        </w:rPr>
      </w:pPr>
    </w:p>
    <w:p w14:paraId="712F960F" w14:textId="77777777" w:rsidR="00F93480" w:rsidRDefault="00F93480"/>
    <w:sectPr w:rsidR="00F93480" w:rsidSect="00865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428"/>
    <w:multiLevelType w:val="hybridMultilevel"/>
    <w:tmpl w:val="D5E8CE1E"/>
    <w:lvl w:ilvl="0" w:tplc="29CA723C">
      <w:start w:val="7"/>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EF06E7"/>
    <w:multiLevelType w:val="hybridMultilevel"/>
    <w:tmpl w:val="F3D6D99C"/>
    <w:lvl w:ilvl="0" w:tplc="29CA723C">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417076"/>
    <w:multiLevelType w:val="hybridMultilevel"/>
    <w:tmpl w:val="EE2A5E9A"/>
    <w:lvl w:ilvl="0" w:tplc="29CA723C">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E6813"/>
    <w:multiLevelType w:val="hybridMultilevel"/>
    <w:tmpl w:val="FEE09C5C"/>
    <w:lvl w:ilvl="0" w:tplc="29CA723C">
      <w:start w:val="7"/>
      <w:numFmt w:val="bullet"/>
      <w:lvlText w:val=""/>
      <w:lvlJc w:val="left"/>
      <w:pPr>
        <w:ind w:left="1428" w:hanging="360"/>
      </w:pPr>
      <w:rPr>
        <w:rFonts w:ascii="Symbol" w:eastAsiaTheme="minorHAnsi" w:hAnsi="Symbol"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24115C6D"/>
    <w:multiLevelType w:val="hybridMultilevel"/>
    <w:tmpl w:val="289EA4FC"/>
    <w:lvl w:ilvl="0" w:tplc="29CA723C">
      <w:start w:val="7"/>
      <w:numFmt w:val="bullet"/>
      <w:lvlText w:val=""/>
      <w:lvlJc w:val="left"/>
      <w:pPr>
        <w:ind w:left="1429" w:hanging="360"/>
      </w:pPr>
      <w:rPr>
        <w:rFonts w:ascii="Symbol" w:eastAsiaTheme="minorHAnsi" w:hAnsi="Symbol" w:cstheme="minorBid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687C31E2"/>
    <w:multiLevelType w:val="hybridMultilevel"/>
    <w:tmpl w:val="E89C3FA4"/>
    <w:lvl w:ilvl="0" w:tplc="29CA723C">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D25B12"/>
    <w:multiLevelType w:val="hybridMultilevel"/>
    <w:tmpl w:val="583E9DF0"/>
    <w:lvl w:ilvl="0" w:tplc="A1AE2E7A">
      <w:start w:val="7"/>
      <w:numFmt w:val="bullet"/>
      <w:lvlText w:val="-"/>
      <w:lvlJc w:val="left"/>
      <w:pPr>
        <w:ind w:left="142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7AA84D08"/>
    <w:multiLevelType w:val="hybridMultilevel"/>
    <w:tmpl w:val="E72E5828"/>
    <w:lvl w:ilvl="0" w:tplc="A1AE2E7A">
      <w:start w:val="7"/>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3847045">
    <w:abstractNumId w:val="2"/>
  </w:num>
  <w:num w:numId="2" w16cid:durableId="99183316">
    <w:abstractNumId w:val="1"/>
  </w:num>
  <w:num w:numId="3" w16cid:durableId="21440856">
    <w:abstractNumId w:val="6"/>
  </w:num>
  <w:num w:numId="4" w16cid:durableId="684094523">
    <w:abstractNumId w:val="7"/>
  </w:num>
  <w:num w:numId="5" w16cid:durableId="2086032329">
    <w:abstractNumId w:val="0"/>
  </w:num>
  <w:num w:numId="6" w16cid:durableId="565922288">
    <w:abstractNumId w:val="4"/>
  </w:num>
  <w:num w:numId="7" w16cid:durableId="341395155">
    <w:abstractNumId w:val="3"/>
  </w:num>
  <w:num w:numId="8" w16cid:durableId="1544488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9"/>
    <w:rsid w:val="000A086E"/>
    <w:rsid w:val="000D5171"/>
    <w:rsid w:val="00107480"/>
    <w:rsid w:val="00142E92"/>
    <w:rsid w:val="001777A6"/>
    <w:rsid w:val="001A73A1"/>
    <w:rsid w:val="00237164"/>
    <w:rsid w:val="00267E7E"/>
    <w:rsid w:val="002A11F4"/>
    <w:rsid w:val="003175E4"/>
    <w:rsid w:val="00345BC6"/>
    <w:rsid w:val="0036516E"/>
    <w:rsid w:val="00381763"/>
    <w:rsid w:val="00386D24"/>
    <w:rsid w:val="004129BD"/>
    <w:rsid w:val="00443B2B"/>
    <w:rsid w:val="004665A5"/>
    <w:rsid w:val="004F753C"/>
    <w:rsid w:val="005406D8"/>
    <w:rsid w:val="00585F04"/>
    <w:rsid w:val="005D14A0"/>
    <w:rsid w:val="005F5268"/>
    <w:rsid w:val="006604B7"/>
    <w:rsid w:val="00675639"/>
    <w:rsid w:val="006B0B7E"/>
    <w:rsid w:val="00726AE5"/>
    <w:rsid w:val="00777212"/>
    <w:rsid w:val="00777D21"/>
    <w:rsid w:val="00792154"/>
    <w:rsid w:val="007A2528"/>
    <w:rsid w:val="007A5411"/>
    <w:rsid w:val="00815EDD"/>
    <w:rsid w:val="00826595"/>
    <w:rsid w:val="00852F13"/>
    <w:rsid w:val="008652AF"/>
    <w:rsid w:val="0087169E"/>
    <w:rsid w:val="00872F50"/>
    <w:rsid w:val="008F62F1"/>
    <w:rsid w:val="00980527"/>
    <w:rsid w:val="009B6C84"/>
    <w:rsid w:val="009D3C18"/>
    <w:rsid w:val="009F359C"/>
    <w:rsid w:val="00A60C92"/>
    <w:rsid w:val="00A77218"/>
    <w:rsid w:val="00B03ED3"/>
    <w:rsid w:val="00CB64A3"/>
    <w:rsid w:val="00CC3668"/>
    <w:rsid w:val="00DE183A"/>
    <w:rsid w:val="00E16B42"/>
    <w:rsid w:val="00E46249"/>
    <w:rsid w:val="00E97E2E"/>
    <w:rsid w:val="00EC3856"/>
    <w:rsid w:val="00F21ED6"/>
    <w:rsid w:val="00F56B22"/>
    <w:rsid w:val="00F93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FB97"/>
  <w15:chartTrackingRefBased/>
  <w15:docId w15:val="{0255517F-F9ED-4DE1-9F09-83C9D6B0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F35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59C"/>
    <w:rPr>
      <w:rFonts w:ascii="Segoe UI" w:hAnsi="Segoe UI" w:cs="Segoe UI"/>
      <w:sz w:val="18"/>
      <w:szCs w:val="18"/>
    </w:rPr>
  </w:style>
  <w:style w:type="character" w:styleId="Hyperlink">
    <w:name w:val="Hyperlink"/>
    <w:basedOn w:val="Standaardalinea-lettertype"/>
    <w:uiPriority w:val="99"/>
    <w:unhideWhenUsed/>
    <w:rsid w:val="00F93480"/>
    <w:rPr>
      <w:color w:val="0563C1" w:themeColor="hyperlink"/>
      <w:u w:val="single"/>
    </w:rPr>
  </w:style>
  <w:style w:type="character" w:styleId="Onopgelostemelding">
    <w:name w:val="Unresolved Mention"/>
    <w:basedOn w:val="Standaardalinea-lettertype"/>
    <w:uiPriority w:val="99"/>
    <w:semiHidden/>
    <w:unhideWhenUsed/>
    <w:rsid w:val="00F93480"/>
    <w:rPr>
      <w:color w:val="605E5C"/>
      <w:shd w:val="clear" w:color="auto" w:fill="E1DFDD"/>
    </w:rPr>
  </w:style>
  <w:style w:type="paragraph" w:styleId="Lijstalinea">
    <w:name w:val="List Paragraph"/>
    <w:basedOn w:val="Standaard"/>
    <w:uiPriority w:val="34"/>
    <w:qFormat/>
    <w:rsid w:val="00DE183A"/>
    <w:pPr>
      <w:ind w:left="720"/>
      <w:contextualSpacing/>
    </w:pPr>
  </w:style>
  <w:style w:type="table" w:styleId="Tabelraster">
    <w:name w:val="Table Grid"/>
    <w:basedOn w:val="Standaardtabel"/>
    <w:uiPriority w:val="39"/>
    <w:rsid w:val="0072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j.nl/binaries/igj/documenten/publicaties/2021/01/26/aandacht-voor-infectiepreventie-in-de-kleinschalige-gehandicaptenzorg-groeit-maar-verbeteringen-nodig-en-mogelijk/Infectiepreventie+in+kleinschalige+gehandicaptenzorg.pdf" TargetMode="External"/><Relationship Id="rId3" Type="http://schemas.openxmlformats.org/officeDocument/2006/relationships/settings" Target="settings.xml"/><Relationship Id="rId7" Type="http://schemas.openxmlformats.org/officeDocument/2006/relationships/hyperlink" Target="https://www.abrzorgnetwerkutrecht.nl/wp-content/uploads/2021/03/Risico-inventarisatie-ABR-gehandicaptenzorg-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abrzorgnetwerkutrecht.nl/wp-content/uploads/2021/03/Risico-inventarisatie-ABR-gehandicaptenzorg-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gj.nl/publicaties/toetsingskaders/2022/09/06/toetsingskader-infectiepreventie-gehandicaptenzorg-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2040</Words>
  <Characters>11224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Clary Bangma - van der Weide</dc:creator>
  <cp:keywords/>
  <dc:description/>
  <cp:lastModifiedBy>Clary Bangma - van der Weide</cp:lastModifiedBy>
  <cp:revision>6</cp:revision>
  <dcterms:created xsi:type="dcterms:W3CDTF">2022-10-18T07:28:00Z</dcterms:created>
  <dcterms:modified xsi:type="dcterms:W3CDTF">2022-12-20T14:30:00Z</dcterms:modified>
</cp:coreProperties>
</file>