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5C58" w14:textId="68B6642A" w:rsidR="005C57E9" w:rsidRPr="004160BB" w:rsidRDefault="005C57E9">
      <w:pPr>
        <w:pStyle w:val="Hoofdtekst"/>
        <w:rPr>
          <w:rFonts w:ascii="Verdana" w:eastAsia="Arial" w:hAnsi="Verdana" w:cs="Arial"/>
          <w:sz w:val="20"/>
          <w:szCs w:val="20"/>
        </w:rPr>
      </w:pPr>
    </w:p>
    <w:p w14:paraId="790AC51A" w14:textId="77777777" w:rsidR="006B5FED" w:rsidRPr="004160BB" w:rsidRDefault="006B5FED" w:rsidP="00620B0B"/>
    <w:p w14:paraId="2D3872AE" w14:textId="34CF1931" w:rsidR="004F68DB" w:rsidRPr="004160BB" w:rsidRDefault="004F68DB" w:rsidP="00620B0B"/>
    <w:p w14:paraId="4C17CB9C" w14:textId="77777777" w:rsidR="00620B0B" w:rsidRDefault="00620B0B" w:rsidP="00620B0B"/>
    <w:p w14:paraId="1A5F2031" w14:textId="77777777" w:rsidR="00620B0B" w:rsidRDefault="00620B0B" w:rsidP="00620B0B"/>
    <w:p w14:paraId="6CCB8731" w14:textId="6CBDA526" w:rsidR="00620B0B" w:rsidRDefault="004160BB" w:rsidP="00620B0B">
      <w:pPr>
        <w:jc w:val="center"/>
        <w:rPr>
          <w:b/>
          <w:bCs/>
        </w:rPr>
      </w:pPr>
      <w:r w:rsidRPr="00620B0B">
        <w:rPr>
          <w:b/>
          <w:bCs/>
        </w:rPr>
        <w:t>MODEL INTENTIEOVEREENKOMST</w:t>
      </w:r>
      <w:r w:rsidR="00EF5784">
        <w:rPr>
          <w:b/>
          <w:bCs/>
        </w:rPr>
        <w:t xml:space="preserve"> SAMENWERKING</w:t>
      </w:r>
    </w:p>
    <w:p w14:paraId="1C99F3D5" w14:textId="77777777" w:rsidR="00620B0B" w:rsidRDefault="00620B0B" w:rsidP="00620B0B">
      <w:pPr>
        <w:jc w:val="center"/>
        <w:rPr>
          <w:b/>
          <w:bCs/>
        </w:rPr>
      </w:pPr>
    </w:p>
    <w:p w14:paraId="3809B8A1" w14:textId="72E02936" w:rsidR="004160BB" w:rsidRPr="004160BB" w:rsidRDefault="00620B0B" w:rsidP="00620B0B">
      <w:pPr>
        <w:jc w:val="center"/>
      </w:pPr>
      <w:r w:rsidRPr="00DF3639">
        <w:rPr>
          <w:noProof/>
        </w:rPr>
        <mc:AlternateContent>
          <mc:Choice Requires="wps">
            <w:drawing>
              <wp:inline distT="0" distB="0" distL="0" distR="0" wp14:anchorId="06A656BB" wp14:editId="365A0340">
                <wp:extent cx="6064623" cy="295835"/>
                <wp:effectExtent l="0" t="0" r="19050" b="15875"/>
                <wp:docPr id="949674378"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01B6B0D0" w14:textId="2F94F7BB" w:rsidR="00620B0B" w:rsidRDefault="00620B0B" w:rsidP="00620B0B">
                            <w:r>
                              <w:t xml:space="preserve">Dit model bevat een raamwerk voor een intentieovereenkomst die kan worden gesloten bij de voorbereiding van een samenwerking. Een intentieovereenkomst zal vooral nodig en nuttig zijn bij grotere samenwerkingsverbanden. </w:t>
                            </w:r>
                          </w:p>
                          <w:p w14:paraId="5D88D4D1" w14:textId="77777777" w:rsidR="00304F41" w:rsidRDefault="00304F41" w:rsidP="00620B0B"/>
                          <w:p w14:paraId="3549EF6C" w14:textId="77777777" w:rsidR="00304F41" w:rsidRDefault="00304F41" w:rsidP="00304F41">
                            <w:r>
                              <w:t xml:space="preserve">Dit model is bedoeld als discussiestuk. Het is aan betrokken partijen om de afspraken op maat te maken voor de gewenste samenwerking. Op onderdelen kan nader fiscaal of juridisch advies nodig zijn. </w:t>
                            </w:r>
                          </w:p>
                          <w:p w14:paraId="2979EF16" w14:textId="77777777" w:rsidR="00620B0B" w:rsidRDefault="00620B0B" w:rsidP="00620B0B"/>
                          <w:p w14:paraId="3A2E3DC8" w14:textId="4FA8A28F" w:rsidR="00620B0B" w:rsidRPr="00620B0B" w:rsidRDefault="00620B0B" w:rsidP="00620B0B">
                            <w:r>
                              <w:t xml:space="preserve">Let op dat de intentieovereenkomst als zodanig geen wettelijke figuur is. Een intentieovereenkomst is een gewone overeenkomst en dus bindend voor Partijen als daarin rechten en plichten over en weer worden opgenomen. Dit model gaat uit van een </w:t>
                            </w:r>
                            <w:r w:rsidR="00826605">
                              <w:t>redelijke</w:t>
                            </w:r>
                            <w:r>
                              <w:t xml:space="preserve"> mate van binding. Onder de voorwaarden opgenomen in dit model is</w:t>
                            </w:r>
                            <w:r w:rsidR="00826605">
                              <w:t xml:space="preserve"> namelijk</w:t>
                            </w:r>
                            <w:r>
                              <w:t xml:space="preserve"> het uitgangspunt dat Partijen uiteindelijk ook besluiten de samenwerking tot stand te brengen.</w:t>
                            </w:r>
                            <w:r w:rsidR="00826605">
                              <w:t xml:space="preserve">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type w14:anchorId="06A656BB" id="_x0000_t202" coordsize="21600,21600" o:spt="202" path="m,l,21600r21600,l21600,xe">
                <v:stroke joinstyle="miter"/>
                <v:path gradientshapeok="t" o:connecttype="rect"/>
              </v:shapetype>
              <v:shape id="Tekstvak 1" o:spid="_x0000_s1026"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usmQIAAKI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" filled="f" strokecolor="#0079bf [2404]" strokeweight="1pt">
                <v:stroke miterlimit="4"/>
                <v:textbox style="mso-fit-shape-to-text:t" inset="4pt,4pt,4pt,4pt">
                  <w:txbxContent>
                    <w:p w14:paraId="01B6B0D0" w14:textId="2F94F7BB" w:rsidR="00620B0B" w:rsidRDefault="00620B0B" w:rsidP="00620B0B">
                      <w:r>
                        <w:t xml:space="preserve">Dit model bevat een raamwerk voor een intentieovereenkomst die kan worden gesloten bij de voorbereiding van een samenwerking. Een intentieovereenkomst zal vooral nodig en nuttig zijn bij grotere samenwerkingsverbanden. </w:t>
                      </w:r>
                    </w:p>
                    <w:p w14:paraId="5D88D4D1" w14:textId="77777777" w:rsidR="00304F41" w:rsidRDefault="00304F41" w:rsidP="00620B0B"/>
                    <w:p w14:paraId="3549EF6C" w14:textId="77777777" w:rsidR="00304F41" w:rsidRDefault="00304F41" w:rsidP="00304F41">
                      <w:r>
                        <w:t xml:space="preserve">Dit model is bedoeld als discussiestuk. Het is aan betrokken partijen om de afspraken op maat te maken voor de gewenste samenwerking. Op onderdelen kan nader fiscaal of juridisch advies nodig zijn. </w:t>
                      </w:r>
                    </w:p>
                    <w:p w14:paraId="2979EF16" w14:textId="77777777" w:rsidR="00620B0B" w:rsidRDefault="00620B0B" w:rsidP="00620B0B"/>
                    <w:p w14:paraId="3A2E3DC8" w14:textId="4FA8A28F" w:rsidR="00620B0B" w:rsidRPr="00620B0B" w:rsidRDefault="00620B0B" w:rsidP="00620B0B">
                      <w:r>
                        <w:t xml:space="preserve">Let op dat de intentieovereenkomst als zodanig geen wettelijke figuur is. Een intentieovereenkomst is een gewone overeenkomst en dus bindend voor Partijen als daarin rechten en plichten over en weer worden opgenomen. Dit model gaat uit van een </w:t>
                      </w:r>
                      <w:r w:rsidR="00826605">
                        <w:t>redelijke</w:t>
                      </w:r>
                      <w:r>
                        <w:t xml:space="preserve"> mate van binding. Onder de voorwaarden opgenomen in dit model is</w:t>
                      </w:r>
                      <w:r w:rsidR="00826605">
                        <w:t xml:space="preserve"> namelijk</w:t>
                      </w:r>
                      <w:r>
                        <w:t xml:space="preserve"> het uitgangspunt dat Partijen uiteindelijk ook besluiten de samenwerking tot stand te brengen.</w:t>
                      </w:r>
                      <w:r w:rsidR="00826605">
                        <w:t xml:space="preserve"> </w:t>
                      </w:r>
                    </w:p>
                  </w:txbxContent>
                </v:textbox>
                <w10:anchorlock/>
              </v:shape>
            </w:pict>
          </mc:Fallback>
        </mc:AlternateContent>
      </w:r>
    </w:p>
    <w:p w14:paraId="38FEA219" w14:textId="77777777" w:rsidR="004F68DB" w:rsidRPr="004160BB" w:rsidRDefault="004F68DB" w:rsidP="00620B0B"/>
    <w:p w14:paraId="7F6EBA83" w14:textId="77777777" w:rsidR="006B5FED" w:rsidRPr="004160BB" w:rsidRDefault="006B5FED" w:rsidP="00620B0B"/>
    <w:p w14:paraId="401A717F" w14:textId="77777777" w:rsidR="004160BB" w:rsidRPr="004160BB" w:rsidRDefault="004160BB" w:rsidP="00620B0B">
      <w:r w:rsidRPr="004160BB">
        <w:t>ONDERGETEKENDEN:</w:t>
      </w:r>
    </w:p>
    <w:p w14:paraId="5180F485" w14:textId="77777777" w:rsidR="004160BB" w:rsidRPr="004160BB" w:rsidRDefault="004160BB" w:rsidP="00620B0B"/>
    <w:p w14:paraId="46120300" w14:textId="3DC99032" w:rsidR="004160BB" w:rsidRPr="004160BB" w:rsidRDefault="004160BB" w:rsidP="00620B0B">
      <w:pPr>
        <w:pStyle w:val="Lijstalinea"/>
        <w:numPr>
          <w:ilvl w:val="0"/>
          <w:numId w:val="9"/>
        </w:numPr>
        <w:rPr>
          <w:bdr w:val="none" w:sz="0" w:space="0" w:color="auto" w:frame="1"/>
          <w:lang w:eastAsia="nl-NL"/>
        </w:rPr>
      </w:pPr>
      <w:r w:rsidRPr="004160BB">
        <w:rPr>
          <w:b/>
          <w:bCs/>
          <w:bdr w:val="none" w:sz="0" w:space="0" w:color="auto" w:frame="1"/>
          <w:lang w:eastAsia="nl-NL"/>
        </w:rPr>
        <w:t>[STATUTAIRE NAAM</w:t>
      </w:r>
      <w:r w:rsidRPr="004160BB">
        <w:rPr>
          <w:bdr w:val="none" w:sz="0" w:space="0" w:color="auto" w:frame="1"/>
          <w:lang w:eastAsia="nl-NL"/>
        </w:rPr>
        <w:t>], een [stichting/vereniging/</w:t>
      </w:r>
      <w:r w:rsidR="00EF5784" w:rsidRPr="004160BB">
        <w:rPr>
          <w:bdr w:val="none" w:sz="0" w:space="0" w:color="auto" w:frame="1"/>
          <w:lang w:eastAsia="nl-NL"/>
        </w:rPr>
        <w:t>co</w:t>
      </w:r>
      <w:r w:rsidR="00EF5784">
        <w:rPr>
          <w:bdr w:val="none" w:sz="0" w:space="0" w:color="auto" w:frame="1"/>
          <w:lang w:eastAsia="nl-NL"/>
        </w:rPr>
        <w:t>ö</w:t>
      </w:r>
      <w:r w:rsidR="00EF5784" w:rsidRPr="004160BB">
        <w:rPr>
          <w:bdr w:val="none" w:sz="0" w:space="0" w:color="auto" w:frame="1"/>
          <w:lang w:eastAsia="nl-NL"/>
        </w:rPr>
        <w:t>peratie</w:t>
      </w:r>
      <w:r w:rsidRPr="004160BB">
        <w:rPr>
          <w:bdr w:val="none" w:sz="0" w:space="0" w:color="auto" w:frame="1"/>
          <w:lang w:eastAsia="nl-NL"/>
        </w:rPr>
        <w:t xml:space="preserve">/BV] statutair gevestigd te [plaats] en kantoorhoudende aan [adres] ([postcode]) te [plaats] en ingeschreven bij de Kamer van Koophandel onder nummer [nummer], hierna </w:t>
      </w:r>
      <w:r w:rsidRPr="004160BB">
        <w:rPr>
          <w:b/>
          <w:bCs/>
          <w:bdr w:val="none" w:sz="0" w:space="0" w:color="auto" w:frame="1"/>
          <w:lang w:eastAsia="nl-NL"/>
        </w:rPr>
        <w:t>"[PARTIJNAAM]</w:t>
      </w:r>
      <w:r w:rsidRPr="004160BB">
        <w:rPr>
          <w:bdr w:val="none" w:sz="0" w:space="0" w:color="auto" w:frame="1"/>
          <w:lang w:eastAsia="nl-NL"/>
        </w:rPr>
        <w:t>";</w:t>
      </w:r>
    </w:p>
    <w:p w14:paraId="6238B2FE" w14:textId="77777777" w:rsidR="004160BB" w:rsidRPr="004160BB" w:rsidRDefault="004160BB" w:rsidP="00620B0B">
      <w:pPr>
        <w:rPr>
          <w:bdr w:val="none" w:sz="0" w:space="0" w:color="auto" w:frame="1"/>
          <w:lang w:eastAsia="nl-NL"/>
        </w:rPr>
      </w:pPr>
    </w:p>
    <w:p w14:paraId="1FDD04FB" w14:textId="486AD8F5" w:rsidR="004160BB" w:rsidRPr="004160BB" w:rsidRDefault="004160BB" w:rsidP="00620B0B">
      <w:pPr>
        <w:pStyle w:val="Lijstalinea"/>
        <w:numPr>
          <w:ilvl w:val="0"/>
          <w:numId w:val="9"/>
        </w:numPr>
        <w:rPr>
          <w:bdr w:val="none" w:sz="0" w:space="0" w:color="auto" w:frame="1"/>
          <w:lang w:eastAsia="nl-NL"/>
        </w:rPr>
      </w:pPr>
      <w:r w:rsidRPr="004160BB">
        <w:rPr>
          <w:bdr w:val="none" w:sz="0" w:space="0" w:color="auto" w:frame="1"/>
          <w:lang w:eastAsia="nl-NL"/>
        </w:rPr>
        <w:t>Etc</w:t>
      </w:r>
      <w:r w:rsidRPr="004160BB">
        <w:rPr>
          <w:b/>
          <w:bCs/>
          <w:bdr w:val="none" w:sz="0" w:space="0" w:color="auto" w:frame="1"/>
          <w:lang w:eastAsia="nl-NL"/>
        </w:rPr>
        <w:t xml:space="preserve">. </w:t>
      </w:r>
    </w:p>
    <w:p w14:paraId="417C401B" w14:textId="77777777" w:rsidR="004160BB" w:rsidRPr="004160BB" w:rsidRDefault="004160BB" w:rsidP="00620B0B">
      <w:pPr>
        <w:pStyle w:val="Lijstalinea"/>
        <w:rPr>
          <w:bdr w:val="none" w:sz="0" w:space="0" w:color="auto"/>
          <w:lang w:eastAsia="nl-NL"/>
        </w:rPr>
      </w:pPr>
    </w:p>
    <w:p w14:paraId="56B42187" w14:textId="77777777" w:rsidR="004160BB" w:rsidRPr="004160BB" w:rsidRDefault="004160BB" w:rsidP="00620B0B">
      <w:pPr>
        <w:rPr>
          <w:rStyle w:val="s0span"/>
          <w:color w:val="000000" w:themeColor="text1"/>
          <w:bdr w:val="none" w:sz="0" w:space="0" w:color="auto" w:frame="1"/>
        </w:rPr>
      </w:pPr>
      <w:r w:rsidRPr="004160BB">
        <w:rPr>
          <w:rStyle w:val="s0span"/>
          <w:color w:val="000000" w:themeColor="text1"/>
          <w:bdr w:val="none" w:sz="0" w:space="0" w:color="auto" w:frame="1"/>
        </w:rPr>
        <w:t>Ondergetekenden,</w:t>
      </w:r>
      <w:r w:rsidRPr="004160BB">
        <w:rPr>
          <w:rStyle w:val="s0span"/>
          <w:color w:val="000000" w:themeColor="text1"/>
          <w:spacing w:val="-10"/>
          <w:bdr w:val="none" w:sz="0" w:space="0" w:color="auto" w:frame="1"/>
        </w:rPr>
        <w:t xml:space="preserve"> </w:t>
      </w:r>
      <w:r w:rsidRPr="004160BB">
        <w:rPr>
          <w:rStyle w:val="s0span"/>
          <w:color w:val="000000" w:themeColor="text1"/>
          <w:bdr w:val="none" w:sz="0" w:space="0" w:color="auto" w:frame="1"/>
        </w:rPr>
        <w:t>hierna</w:t>
      </w:r>
      <w:r w:rsidRPr="004160BB">
        <w:rPr>
          <w:rStyle w:val="s0span"/>
          <w:color w:val="000000" w:themeColor="text1"/>
          <w:spacing w:val="-10"/>
          <w:bdr w:val="none" w:sz="0" w:space="0" w:color="auto" w:frame="1"/>
        </w:rPr>
        <w:t xml:space="preserve"> </w:t>
      </w:r>
      <w:r w:rsidRPr="004160BB">
        <w:rPr>
          <w:rStyle w:val="s0span"/>
          <w:color w:val="000000" w:themeColor="text1"/>
          <w:bdr w:val="none" w:sz="0" w:space="0" w:color="auto" w:frame="1"/>
        </w:rPr>
        <w:t>gezamenlijk</w:t>
      </w:r>
      <w:r w:rsidRPr="004160BB">
        <w:rPr>
          <w:rStyle w:val="s0span"/>
          <w:color w:val="000000" w:themeColor="text1"/>
          <w:spacing w:val="-10"/>
          <w:bdr w:val="none" w:sz="0" w:space="0" w:color="auto" w:frame="1"/>
        </w:rPr>
        <w:t xml:space="preserve"> </w:t>
      </w:r>
      <w:r w:rsidRPr="004160BB">
        <w:rPr>
          <w:rStyle w:val="s0span"/>
          <w:color w:val="000000" w:themeColor="text1"/>
          <w:bdr w:val="none" w:sz="0" w:space="0" w:color="auto" w:frame="1"/>
        </w:rPr>
        <w:t>te</w:t>
      </w:r>
      <w:r w:rsidRPr="004160BB">
        <w:rPr>
          <w:rStyle w:val="s0span"/>
          <w:color w:val="000000" w:themeColor="text1"/>
          <w:spacing w:val="-10"/>
          <w:bdr w:val="none" w:sz="0" w:space="0" w:color="auto" w:frame="1"/>
        </w:rPr>
        <w:t xml:space="preserve"> </w:t>
      </w:r>
      <w:r w:rsidRPr="004160BB">
        <w:rPr>
          <w:rStyle w:val="s0span"/>
          <w:color w:val="000000" w:themeColor="text1"/>
          <w:bdr w:val="none" w:sz="0" w:space="0" w:color="auto" w:frame="1"/>
        </w:rPr>
        <w:t>noemen</w:t>
      </w:r>
      <w:r w:rsidRPr="004160BB">
        <w:rPr>
          <w:rStyle w:val="s0span"/>
          <w:color w:val="000000" w:themeColor="text1"/>
          <w:spacing w:val="-10"/>
          <w:bdr w:val="none" w:sz="0" w:space="0" w:color="auto" w:frame="1"/>
        </w:rPr>
        <w:t xml:space="preserve"> </w:t>
      </w:r>
      <w:r w:rsidRPr="004160BB">
        <w:rPr>
          <w:rStyle w:val="s0span"/>
          <w:color w:val="000000" w:themeColor="text1"/>
          <w:bdr w:val="none" w:sz="0" w:space="0" w:color="auto" w:frame="1"/>
        </w:rPr>
        <w:t>"</w:t>
      </w:r>
      <w:r w:rsidRPr="004160BB">
        <w:rPr>
          <w:rStyle w:val="s0span"/>
          <w:b/>
          <w:bCs/>
          <w:color w:val="000000" w:themeColor="text1"/>
          <w:bdr w:val="none" w:sz="0" w:space="0" w:color="auto" w:frame="1"/>
        </w:rPr>
        <w:t>Partijen</w:t>
      </w:r>
      <w:r w:rsidRPr="004160BB">
        <w:rPr>
          <w:rStyle w:val="s0span"/>
          <w:color w:val="000000" w:themeColor="text1"/>
          <w:bdr w:val="none" w:sz="0" w:space="0" w:color="auto" w:frame="1"/>
        </w:rPr>
        <w:t>"</w:t>
      </w:r>
      <w:r w:rsidRPr="004160BB">
        <w:rPr>
          <w:rStyle w:val="s0span"/>
          <w:color w:val="000000" w:themeColor="text1"/>
          <w:spacing w:val="-10"/>
          <w:bdr w:val="none" w:sz="0" w:space="0" w:color="auto" w:frame="1"/>
        </w:rPr>
        <w:t xml:space="preserve"> </w:t>
      </w:r>
      <w:r w:rsidRPr="004160BB">
        <w:rPr>
          <w:rStyle w:val="s0span"/>
          <w:color w:val="000000" w:themeColor="text1"/>
          <w:bdr w:val="none" w:sz="0" w:space="0" w:color="auto" w:frame="1"/>
        </w:rPr>
        <w:t>en ieder afzonderlijk "</w:t>
      </w:r>
      <w:r w:rsidRPr="004160BB">
        <w:rPr>
          <w:rStyle w:val="s0span"/>
          <w:b/>
          <w:bCs/>
          <w:color w:val="000000" w:themeColor="text1"/>
          <w:bdr w:val="none" w:sz="0" w:space="0" w:color="auto" w:frame="1"/>
        </w:rPr>
        <w:t>Partij</w:t>
      </w:r>
      <w:r w:rsidRPr="004160BB">
        <w:rPr>
          <w:rStyle w:val="s0span"/>
          <w:color w:val="000000" w:themeColor="text1"/>
          <w:bdr w:val="none" w:sz="0" w:space="0" w:color="auto" w:frame="1"/>
        </w:rPr>
        <w:t>".</w:t>
      </w:r>
    </w:p>
    <w:p w14:paraId="0CCAEA3A" w14:textId="77777777" w:rsidR="004160BB" w:rsidRPr="004160BB" w:rsidRDefault="004160BB" w:rsidP="00620B0B"/>
    <w:p w14:paraId="5F886CB0" w14:textId="77777777" w:rsidR="004160BB" w:rsidRPr="004160BB" w:rsidRDefault="004160BB" w:rsidP="00620B0B">
      <w:r w:rsidRPr="004160BB">
        <w:t>NEMEN HET VOLGENDE IN AANMERKING:</w:t>
      </w:r>
    </w:p>
    <w:p w14:paraId="0FBE8FEE" w14:textId="77777777" w:rsidR="004160BB" w:rsidRPr="004160BB" w:rsidRDefault="004160BB" w:rsidP="00620B0B"/>
    <w:p w14:paraId="55536331" w14:textId="77777777" w:rsidR="004160BB" w:rsidRPr="004160BB" w:rsidRDefault="004160BB" w:rsidP="00620B0B">
      <w:pPr>
        <w:pStyle w:val="Lijstalinea"/>
        <w:numPr>
          <w:ilvl w:val="0"/>
          <w:numId w:val="10"/>
        </w:numPr>
      </w:pPr>
      <w:r w:rsidRPr="004160BB">
        <w:t>[beschrijving van partijen en wat zij elk doen];</w:t>
      </w:r>
    </w:p>
    <w:p w14:paraId="7B113F91" w14:textId="77777777" w:rsidR="004160BB" w:rsidRPr="004160BB" w:rsidRDefault="004160BB" w:rsidP="00620B0B"/>
    <w:p w14:paraId="09F17772" w14:textId="16B93F89" w:rsidR="004160BB" w:rsidRPr="004160BB" w:rsidRDefault="004160BB" w:rsidP="00620B0B">
      <w:pPr>
        <w:pStyle w:val="Lijstalinea"/>
        <w:numPr>
          <w:ilvl w:val="0"/>
          <w:numId w:val="10"/>
        </w:numPr>
      </w:pPr>
      <w:r w:rsidRPr="004160BB">
        <w:t>[beschrijving van achtergrond en context van (mogelijke) samenwerking, denk aan algemene ontwikkelingen landelijk en/of regionaal die een rol spelen bij de intentie of specifieke ontwikkelingen die een rol spelen];</w:t>
      </w:r>
    </w:p>
    <w:p w14:paraId="0F80102E" w14:textId="77777777" w:rsidR="004160BB" w:rsidRPr="004160BB" w:rsidRDefault="004160BB" w:rsidP="00620B0B"/>
    <w:p w14:paraId="0E52913A" w14:textId="64E9C96C" w:rsidR="004160BB" w:rsidRPr="004160BB" w:rsidRDefault="004160BB" w:rsidP="00620B0B">
      <w:pPr>
        <w:pStyle w:val="Lijstalinea"/>
        <w:numPr>
          <w:ilvl w:val="0"/>
          <w:numId w:val="10"/>
        </w:numPr>
      </w:pPr>
      <w:r w:rsidRPr="004160BB">
        <w:t>Partijen zijn met elkaar in gesprek geweest over de haalbaarheid en wenselijkheid van een samenwerking op dit vlak ("</w:t>
      </w:r>
      <w:r w:rsidRPr="004160BB">
        <w:rPr>
          <w:b/>
          <w:bCs/>
        </w:rPr>
        <w:t>Beoogde Samenwerking</w:t>
      </w:r>
      <w:r w:rsidRPr="004160BB">
        <w:t>") en willen in deze intentieovereenkomst afspraken maken over het proces waarmee zij beogen te komen tot (besluitvorming over het tot stand brengen van) de Beoogde Samenwerking;</w:t>
      </w:r>
    </w:p>
    <w:p w14:paraId="77D51C2E" w14:textId="77777777" w:rsidR="004160BB" w:rsidRPr="004160BB" w:rsidRDefault="004160BB" w:rsidP="00620B0B">
      <w:pPr>
        <w:pStyle w:val="Lijstalinea"/>
      </w:pPr>
    </w:p>
    <w:p w14:paraId="42EC47D7" w14:textId="77777777" w:rsidR="00CF08B6" w:rsidRDefault="00CF08B6" w:rsidP="00620B0B"/>
    <w:p w14:paraId="20A5FA59" w14:textId="77777777" w:rsidR="00CF08B6" w:rsidRDefault="00CF08B6" w:rsidP="00620B0B"/>
    <w:p w14:paraId="02B7E76D" w14:textId="77777777" w:rsidR="00CF08B6" w:rsidRDefault="00CF08B6" w:rsidP="00620B0B"/>
    <w:p w14:paraId="3D5B4DDD" w14:textId="77777777" w:rsidR="00352779" w:rsidRDefault="00352779" w:rsidP="00620B0B"/>
    <w:p w14:paraId="555F4752" w14:textId="77777777" w:rsidR="00352779" w:rsidRDefault="00352779" w:rsidP="00620B0B"/>
    <w:p w14:paraId="09AF05C3" w14:textId="77777777" w:rsidR="00352779" w:rsidRDefault="00352779" w:rsidP="00620B0B"/>
    <w:p w14:paraId="06797C37" w14:textId="77777777" w:rsidR="00CF08B6" w:rsidRDefault="00CF08B6" w:rsidP="00620B0B"/>
    <w:p w14:paraId="5959CD0F" w14:textId="77777777" w:rsidR="00CF08B6" w:rsidRDefault="00CF08B6" w:rsidP="00620B0B"/>
    <w:p w14:paraId="2CC1EFCE" w14:textId="7D9F0A44" w:rsidR="004160BB" w:rsidRPr="004160BB" w:rsidRDefault="004160BB" w:rsidP="00620B0B">
      <w:r w:rsidRPr="004160BB">
        <w:lastRenderedPageBreak/>
        <w:t>EN VERKLAREN HET VOLGENDE TE ZIJN OVEREENGEKOMEN</w:t>
      </w:r>
    </w:p>
    <w:p w14:paraId="7E5E4F1B" w14:textId="77777777" w:rsidR="004160BB" w:rsidRPr="004160BB" w:rsidRDefault="004160BB" w:rsidP="00620B0B">
      <w:pPr>
        <w:pStyle w:val="Kop1"/>
      </w:pPr>
      <w:r w:rsidRPr="004160BB">
        <w:t>Intentieverklaring</w:t>
      </w:r>
    </w:p>
    <w:p w14:paraId="1A5BC5FA" w14:textId="77777777" w:rsidR="004160BB" w:rsidRPr="004160BB" w:rsidRDefault="004160BB" w:rsidP="00620B0B">
      <w:pPr>
        <w:pStyle w:val="Kop2"/>
      </w:pPr>
      <w:r w:rsidRPr="004160BB">
        <w:t xml:space="preserve">Partijen hebben de intentie de Beoogde Samenwerking tot stand te brengen. </w:t>
      </w:r>
    </w:p>
    <w:p w14:paraId="2303D687" w14:textId="110B50D6" w:rsidR="004160BB" w:rsidRDefault="004160BB" w:rsidP="00620B0B">
      <w:pPr>
        <w:pStyle w:val="Kop2"/>
      </w:pPr>
      <w:r w:rsidRPr="004160BB">
        <w:t>Partijen zijn voornemens</w:t>
      </w:r>
      <w:r w:rsidR="00826605">
        <w:t xml:space="preserve"> per</w:t>
      </w:r>
      <w:r w:rsidRPr="004160BB">
        <w:t xml:space="preserve"> [datum] ("</w:t>
      </w:r>
      <w:r w:rsidRPr="004160BB">
        <w:rPr>
          <w:b/>
          <w:bCs/>
        </w:rPr>
        <w:t>Startdatum</w:t>
      </w:r>
      <w:r w:rsidRPr="004160BB">
        <w:t>") de Beoogde Samenwerking te realiseren</w:t>
      </w:r>
      <w:r w:rsidR="00826605">
        <w:t xml:space="preserve"> </w:t>
      </w:r>
      <w:r w:rsidRPr="004160BB">
        <w:t>onder de voorwaarden zoals vastgelegd in deze overeenkomst.</w:t>
      </w:r>
    </w:p>
    <w:p w14:paraId="723901F1" w14:textId="15D6A281" w:rsidR="00620B0B" w:rsidRDefault="00620B0B" w:rsidP="00620B0B">
      <w:pPr>
        <w:pStyle w:val="Kop2"/>
        <w:numPr>
          <w:ilvl w:val="0"/>
          <w:numId w:val="0"/>
        </w:numPr>
      </w:pPr>
      <w:r w:rsidRPr="00DF3639">
        <w:rPr>
          <w:noProof/>
        </w:rPr>
        <mc:AlternateContent>
          <mc:Choice Requires="wps">
            <w:drawing>
              <wp:inline distT="0" distB="0" distL="0" distR="0" wp14:anchorId="6624FEBC" wp14:editId="344D6444">
                <wp:extent cx="6064623" cy="295835"/>
                <wp:effectExtent l="0" t="0" r="19050" b="15875"/>
                <wp:docPr id="1673356128"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7BAADC52" w14:textId="664F1CA4" w:rsidR="00620B0B" w:rsidRPr="00620B0B" w:rsidRDefault="00620B0B" w:rsidP="00620B0B">
                            <w:r>
                              <w:t xml:space="preserve">Het model gaat ervan uit dat er al wel enig overleg heeft plaatsgevonden. Idealiter is er al een plan van aanpak opgesteld dat beschrijft welke stappen gaan worden gezet, welke aandachtspunten er zijn, welke tijdslijn gaat worden gehanteerd, etc. Dat plan van aanpak is </w:t>
                            </w:r>
                            <w:r w:rsidR="00681EEE">
                              <w:t xml:space="preserve">dan </w:t>
                            </w:r>
                            <w:r>
                              <w:t xml:space="preserve">de basis en de uitvoering daarvan wordt een verplichting voor partijen door ondertekening van deze intentieovereenkomst.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6624FEBC" id="_x0000_s1027"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O6nA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" filled="f" strokecolor="#0079bf [2404]" strokeweight="1pt">
                <v:stroke miterlimit="4"/>
                <v:textbox style="mso-fit-shape-to-text:t" inset="4pt,4pt,4pt,4pt">
                  <w:txbxContent>
                    <w:p w14:paraId="7BAADC52" w14:textId="664F1CA4" w:rsidR="00620B0B" w:rsidRPr="00620B0B" w:rsidRDefault="00620B0B" w:rsidP="00620B0B">
                      <w:r>
                        <w:t xml:space="preserve">Het model gaat ervan uit dat er al wel enig overleg heeft plaatsgevonden. Idealiter is er al een plan van aanpak opgesteld dat beschrijft welke stappen gaan worden gezet, welke aandachtspunten er zijn, welke tijdslijn gaat worden gehanteerd, etc. Dat plan van aanpak is </w:t>
                      </w:r>
                      <w:r w:rsidR="00681EEE">
                        <w:t xml:space="preserve">dan </w:t>
                      </w:r>
                      <w:r>
                        <w:t xml:space="preserve">de basis en de uitvoering daarvan wordt een verplichting voor partijen door ondertekening van deze intentieovereenkomst. </w:t>
                      </w:r>
                    </w:p>
                  </w:txbxContent>
                </v:textbox>
                <w10:anchorlock/>
              </v:shape>
            </w:pict>
          </mc:Fallback>
        </mc:AlternateContent>
      </w:r>
    </w:p>
    <w:p w14:paraId="638F3E80" w14:textId="38752AF2" w:rsidR="00527BEF" w:rsidRPr="004160BB" w:rsidRDefault="00527BEF" w:rsidP="00620B0B">
      <w:pPr>
        <w:pStyle w:val="Kop2"/>
      </w:pPr>
      <w:r>
        <w:t>Partijen hebben een plan van aanpak opgesteld waarin onder meer is beschreven welke onderwerpen zullen worden uitgewerkt, wie daarvoor verantwoordelijk zijn en welk tijdpad richting de Startdatum daarbij geldt ("</w:t>
      </w:r>
      <w:r w:rsidRPr="00527BEF">
        <w:rPr>
          <w:b/>
          <w:bCs/>
        </w:rPr>
        <w:t>Plan van Aanpak</w:t>
      </w:r>
      <w:r>
        <w:t xml:space="preserve">"). Het Plan van Aanpak is bijgevoegd als </w:t>
      </w:r>
      <w:r>
        <w:rPr>
          <w:b/>
          <w:bCs/>
        </w:rPr>
        <w:t>bijlage 1</w:t>
      </w:r>
      <w:r>
        <w:t xml:space="preserve">.  </w:t>
      </w:r>
    </w:p>
    <w:p w14:paraId="75A26BB6" w14:textId="6CE07630" w:rsidR="004160BB" w:rsidRDefault="004160BB" w:rsidP="00620B0B">
      <w:pPr>
        <w:pStyle w:val="Kop1"/>
      </w:pPr>
      <w:r>
        <w:t>Voorgenomen besluit</w:t>
      </w:r>
    </w:p>
    <w:p w14:paraId="1DE1BA17" w14:textId="2D84669C" w:rsidR="00620B0B" w:rsidRDefault="00620B0B" w:rsidP="00620B0B">
      <w:r w:rsidRPr="00DF3639">
        <w:rPr>
          <w:noProof/>
        </w:rPr>
        <mc:AlternateContent>
          <mc:Choice Requires="wps">
            <w:drawing>
              <wp:inline distT="0" distB="0" distL="0" distR="0" wp14:anchorId="4B61358E" wp14:editId="6B505BFB">
                <wp:extent cx="6064623" cy="295835"/>
                <wp:effectExtent l="0" t="0" r="19050" b="15875"/>
                <wp:docPr id="1440427112"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419EED45" w14:textId="7707ADDD" w:rsidR="00620B0B" w:rsidRDefault="00620B0B" w:rsidP="00620B0B">
                            <w:r>
                              <w:t xml:space="preserve">Eerste stap is dat - aan de hand van het plan van aanpak - inhoud van de beoogde samenwerking wordt voorbereid. </w:t>
                            </w:r>
                            <w:r w:rsidR="00BE7E8A">
                              <w:t>Die voorbereiding maakt een voorgenomen besluit mogelijk dat</w:t>
                            </w:r>
                            <w:r>
                              <w:t xml:space="preserve"> de basis is voor (overleg met) medezeggenschap, Raden van Toezicht en externe stakeholders (zie artikel 3). </w:t>
                            </w:r>
                          </w:p>
                          <w:p w14:paraId="1199D9AA" w14:textId="77777777" w:rsidR="00620B0B" w:rsidRDefault="00620B0B" w:rsidP="00620B0B"/>
                          <w:p w14:paraId="3B7A618B" w14:textId="77777777" w:rsidR="00826605" w:rsidRDefault="00620B0B" w:rsidP="00620B0B">
                            <w:r>
                              <w:t>Partijen bepalen zelf welke inhoud er moet komen voor de beoogde samenwerking</w:t>
                            </w:r>
                            <w:r w:rsidR="00BE7E8A">
                              <w:t xml:space="preserve"> en</w:t>
                            </w:r>
                            <w:r w:rsidR="00826605">
                              <w:t xml:space="preserve"> voordat</w:t>
                            </w:r>
                            <w:r w:rsidR="00BE7E8A">
                              <w:t xml:space="preserve"> het voorgenomen besluit</w:t>
                            </w:r>
                            <w:r w:rsidR="00826605">
                              <w:t xml:space="preserve"> kan worden genomen</w:t>
                            </w:r>
                            <w:r>
                              <w:t xml:space="preserve">. Bijvoorbeeld het </w:t>
                            </w:r>
                            <w:proofErr w:type="spellStart"/>
                            <w:r>
                              <w:t>due</w:t>
                            </w:r>
                            <w:proofErr w:type="spellEnd"/>
                            <w:r>
                              <w:t xml:space="preserve"> diligence onderzoek dat wordt genoemd is vooral gebruikelijk bij transacties (fusies, overnames), maar bij grotere samenwerkingen kan het ook wenselijk zijn vooraf meer te weten te komen over elkaar. In dat geval kan een </w:t>
                            </w:r>
                            <w:proofErr w:type="spellStart"/>
                            <w:r>
                              <w:t>due</w:t>
                            </w:r>
                            <w:proofErr w:type="spellEnd"/>
                            <w:r>
                              <w:t xml:space="preserve"> diligence onderzoek uitkomst bieden. </w:t>
                            </w:r>
                            <w:r w:rsidR="00BE7E8A">
                              <w:t xml:space="preserve">Dat onderzoek kan overigens ook na het Voorgenomen Besluit plaatsvinden. </w:t>
                            </w:r>
                          </w:p>
                          <w:p w14:paraId="60D49FCF" w14:textId="77777777" w:rsidR="00826605" w:rsidRDefault="00826605" w:rsidP="00620B0B"/>
                          <w:p w14:paraId="79D31298" w14:textId="60FCE471" w:rsidR="00620B0B" w:rsidRPr="00620B0B" w:rsidRDefault="006A7D6B" w:rsidP="00620B0B">
                            <w:r w:rsidRPr="00826605">
                              <w:rPr>
                                <w:b/>
                                <w:bCs/>
                              </w:rPr>
                              <w:t>NB</w:t>
                            </w:r>
                            <w:r>
                              <w:t xml:space="preserve">: </w:t>
                            </w:r>
                            <w:r w:rsidR="00BE7E8A">
                              <w:t xml:space="preserve">Let bij het formuleren van de opdracht tot </w:t>
                            </w:r>
                            <w:r>
                              <w:t xml:space="preserve">het uitvoeren van </w:t>
                            </w:r>
                            <w:proofErr w:type="spellStart"/>
                            <w:r w:rsidR="00BE7E8A">
                              <w:t>due</w:t>
                            </w:r>
                            <w:proofErr w:type="spellEnd"/>
                            <w:r w:rsidR="00BE7E8A">
                              <w:t xml:space="preserve"> diligence onderzoek </w:t>
                            </w:r>
                            <w:r>
                              <w:t xml:space="preserve">door een externe partij </w:t>
                            </w:r>
                            <w:r w:rsidR="00BE7E8A">
                              <w:t>op artikel 25</w:t>
                            </w:r>
                            <w:r>
                              <w:t xml:space="preserve"> lid 1 sub n</w:t>
                            </w:r>
                            <w:r w:rsidR="00BE7E8A">
                              <w:t xml:space="preserve"> WOR.</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4B61358E" id="_x0000_s1028"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" filled="f" strokecolor="#0079bf [2404]" strokeweight="1pt">
                <v:stroke miterlimit="4"/>
                <v:textbox style="mso-fit-shape-to-text:t" inset="4pt,4pt,4pt,4pt">
                  <w:txbxContent>
                    <w:p w14:paraId="419EED45" w14:textId="7707ADDD" w:rsidR="00620B0B" w:rsidRDefault="00620B0B" w:rsidP="00620B0B">
                      <w:r>
                        <w:t xml:space="preserve">Eerste stap is dat - aan de hand van het plan van aanpak - inhoud van de beoogde samenwerking wordt voorbereid. </w:t>
                      </w:r>
                      <w:r w:rsidR="00BE7E8A">
                        <w:t>Die voorbereiding maakt een voorgenomen besluit mogelijk dat</w:t>
                      </w:r>
                      <w:r>
                        <w:t xml:space="preserve"> de basis is voor (overleg met) medezeggenschap, Raden van Toezicht en externe stakeholders (zie artikel 3). </w:t>
                      </w:r>
                    </w:p>
                    <w:p w14:paraId="1199D9AA" w14:textId="77777777" w:rsidR="00620B0B" w:rsidRDefault="00620B0B" w:rsidP="00620B0B"/>
                    <w:p w14:paraId="3B7A618B" w14:textId="77777777" w:rsidR="00826605" w:rsidRDefault="00620B0B" w:rsidP="00620B0B">
                      <w:r>
                        <w:t>Partijen bepalen zelf welke inhoud er moet komen voor de beoogde samenwerking</w:t>
                      </w:r>
                      <w:r w:rsidR="00BE7E8A">
                        <w:t xml:space="preserve"> en</w:t>
                      </w:r>
                      <w:r w:rsidR="00826605">
                        <w:t xml:space="preserve"> voordat</w:t>
                      </w:r>
                      <w:r w:rsidR="00BE7E8A">
                        <w:t xml:space="preserve"> het voorgenomen besluit</w:t>
                      </w:r>
                      <w:r w:rsidR="00826605">
                        <w:t xml:space="preserve"> kan worden genomen</w:t>
                      </w:r>
                      <w:r>
                        <w:t xml:space="preserve">. Bijvoorbeeld het </w:t>
                      </w:r>
                      <w:proofErr w:type="spellStart"/>
                      <w:r>
                        <w:t>due</w:t>
                      </w:r>
                      <w:proofErr w:type="spellEnd"/>
                      <w:r>
                        <w:t xml:space="preserve"> diligence onderzoek dat wordt genoemd is vooral gebruikelijk bij transacties (fusies, overnames), maar bij grotere samenwerkingen kan het ook wenselijk zijn vooraf meer te weten te komen over elkaar. In dat geval kan een </w:t>
                      </w:r>
                      <w:proofErr w:type="spellStart"/>
                      <w:r>
                        <w:t>due</w:t>
                      </w:r>
                      <w:proofErr w:type="spellEnd"/>
                      <w:r>
                        <w:t xml:space="preserve"> diligence onderzoek uitkomst bieden. </w:t>
                      </w:r>
                      <w:r w:rsidR="00BE7E8A">
                        <w:t xml:space="preserve">Dat onderzoek kan overigens ook na het Voorgenomen Besluit plaatsvinden. </w:t>
                      </w:r>
                    </w:p>
                    <w:p w14:paraId="60D49FCF" w14:textId="77777777" w:rsidR="00826605" w:rsidRDefault="00826605" w:rsidP="00620B0B"/>
                    <w:p w14:paraId="79D31298" w14:textId="60FCE471" w:rsidR="00620B0B" w:rsidRPr="00620B0B" w:rsidRDefault="006A7D6B" w:rsidP="00620B0B">
                      <w:r w:rsidRPr="00826605">
                        <w:rPr>
                          <w:b/>
                          <w:bCs/>
                        </w:rPr>
                        <w:t>NB</w:t>
                      </w:r>
                      <w:r>
                        <w:t xml:space="preserve">: </w:t>
                      </w:r>
                      <w:r w:rsidR="00BE7E8A">
                        <w:t xml:space="preserve">Let bij het formuleren van de opdracht tot </w:t>
                      </w:r>
                      <w:r>
                        <w:t xml:space="preserve">het uitvoeren van </w:t>
                      </w:r>
                      <w:proofErr w:type="spellStart"/>
                      <w:r w:rsidR="00BE7E8A">
                        <w:t>due</w:t>
                      </w:r>
                      <w:proofErr w:type="spellEnd"/>
                      <w:r w:rsidR="00BE7E8A">
                        <w:t xml:space="preserve"> diligence onderzoek </w:t>
                      </w:r>
                      <w:r>
                        <w:t xml:space="preserve">door een externe partij </w:t>
                      </w:r>
                      <w:r w:rsidR="00BE7E8A">
                        <w:t>op artikel 25</w:t>
                      </w:r>
                      <w:r>
                        <w:t xml:space="preserve"> lid 1 sub n</w:t>
                      </w:r>
                      <w:r w:rsidR="00BE7E8A">
                        <w:t xml:space="preserve"> WOR.</w:t>
                      </w:r>
                    </w:p>
                  </w:txbxContent>
                </v:textbox>
                <w10:anchorlock/>
              </v:shape>
            </w:pict>
          </mc:Fallback>
        </mc:AlternateContent>
      </w:r>
    </w:p>
    <w:p w14:paraId="7549F559" w14:textId="77777777" w:rsidR="00620B0B" w:rsidRDefault="00620B0B" w:rsidP="00620B0B"/>
    <w:p w14:paraId="155CED64" w14:textId="1D74B737" w:rsidR="004160BB" w:rsidRDefault="004160BB" w:rsidP="00620B0B">
      <w:pPr>
        <w:pStyle w:val="Kop2"/>
      </w:pPr>
      <w:r>
        <w:t xml:space="preserve">Partijen komen overeen een voorgenomen besluit tot het aangaan van de Beoogde Samenwerking te </w:t>
      </w:r>
      <w:r w:rsidR="00BE7E8A">
        <w:t>nemen</w:t>
      </w:r>
      <w:r>
        <w:t xml:space="preserve"> ("</w:t>
      </w:r>
      <w:r w:rsidRPr="004160BB">
        <w:rPr>
          <w:b/>
          <w:bCs/>
        </w:rPr>
        <w:t>Voorgenomen Besluit</w:t>
      </w:r>
      <w:r>
        <w:t xml:space="preserve">") </w:t>
      </w:r>
      <w:r w:rsidR="00BE7E8A">
        <w:t xml:space="preserve">nadat </w:t>
      </w:r>
      <w:r>
        <w:t xml:space="preserve">de volgende stappen </w:t>
      </w:r>
      <w:r w:rsidR="00BE7E8A">
        <w:t>zijn doorlopen</w:t>
      </w:r>
      <w:r>
        <w:t xml:space="preserve">: </w:t>
      </w:r>
    </w:p>
    <w:p w14:paraId="2619AAA1" w14:textId="6EA901CC" w:rsidR="00681EEE" w:rsidRDefault="00681EEE" w:rsidP="00620B0B">
      <w:pPr>
        <w:pStyle w:val="Kop3"/>
      </w:pPr>
      <w:bookmarkStart w:id="0" w:name="_Ref231468774"/>
      <w:r>
        <w:t>[Partijen hebben [benoemen specifiek deel van] het Plan van Aanpak uitgevoerd;]</w:t>
      </w:r>
    </w:p>
    <w:p w14:paraId="0B36AB95" w14:textId="2A1CF686" w:rsidR="004160BB" w:rsidRDefault="004160BB" w:rsidP="00620B0B">
      <w:pPr>
        <w:pStyle w:val="Kop3"/>
      </w:pPr>
      <w:bookmarkStart w:id="1" w:name="_Ref231470293"/>
      <w:r w:rsidRPr="004160BB">
        <w:t>[</w:t>
      </w:r>
      <w:r w:rsidR="00BE7E8A">
        <w:t>Partijen hebben een</w:t>
      </w:r>
      <w:r w:rsidRPr="004160BB">
        <w:t xml:space="preserve"> </w:t>
      </w:r>
      <w:r w:rsidR="00681EEE">
        <w:t>concept</w:t>
      </w:r>
      <w:r w:rsidR="00BE7E8A">
        <w:t xml:space="preserve"> </w:t>
      </w:r>
      <w:r w:rsidRPr="004160BB">
        <w:t xml:space="preserve">ondernemingsplan </w:t>
      </w:r>
      <w:r w:rsidR="00BE7E8A">
        <w:t>voor de Beoogde Samenwerking opgesteld</w:t>
      </w:r>
      <w:r w:rsidRPr="004160BB">
        <w:t>];</w:t>
      </w:r>
      <w:bookmarkEnd w:id="0"/>
      <w:bookmarkEnd w:id="1"/>
    </w:p>
    <w:p w14:paraId="394E048D" w14:textId="0AD67828" w:rsidR="004160BB" w:rsidRDefault="004160BB" w:rsidP="00620B0B">
      <w:pPr>
        <w:pStyle w:val="Kop3"/>
      </w:pPr>
      <w:r>
        <w:t>[</w:t>
      </w:r>
      <w:r w:rsidR="00BE7E8A">
        <w:t>Partijen hebben</w:t>
      </w:r>
      <w:r>
        <w:t xml:space="preserve"> steun</w:t>
      </w:r>
      <w:r w:rsidR="00BE7E8A">
        <w:t xml:space="preserve"> dan wel een </w:t>
      </w:r>
      <w:r>
        <w:t>positieve grondhouding van raden van toezicht van partijen voor het Voorgenomen Besluit</w:t>
      </w:r>
      <w:r w:rsidR="00BE7E8A">
        <w:t xml:space="preserve"> verkregen</w:t>
      </w:r>
      <w:r>
        <w:t>];</w:t>
      </w:r>
    </w:p>
    <w:p w14:paraId="7B7A34EB" w14:textId="2C975984" w:rsidR="00BE7E8A" w:rsidRDefault="00BE7E8A" w:rsidP="00620B0B">
      <w:pPr>
        <w:pStyle w:val="Kop3"/>
      </w:pPr>
      <w:r>
        <w:t>[Partijen hebben medezeggenschapsorganen over de Beoogde Samenwerking geïnformeerd en het Voorgenomen Besluit dat in voorbereiding is aangekondigd;]</w:t>
      </w:r>
    </w:p>
    <w:p w14:paraId="424840F6" w14:textId="1627EF07" w:rsidR="004160BB" w:rsidRDefault="004160BB" w:rsidP="00620B0B">
      <w:pPr>
        <w:pStyle w:val="Kop3"/>
      </w:pPr>
      <w:r>
        <w:lastRenderedPageBreak/>
        <w:t xml:space="preserve">[Partijen </w:t>
      </w:r>
      <w:r w:rsidR="00BE7E8A">
        <w:t>hebben</w:t>
      </w:r>
      <w:r>
        <w:t xml:space="preserve"> over en weer een </w:t>
      </w:r>
      <w:proofErr w:type="spellStart"/>
      <w:r>
        <w:t>due</w:t>
      </w:r>
      <w:proofErr w:type="spellEnd"/>
      <w:r>
        <w:t xml:space="preserve"> diligence onderzoek </w:t>
      </w:r>
      <w:r w:rsidR="00BE7E8A">
        <w:t>uitgevoerd</w:t>
      </w:r>
      <w:r>
        <w:t xml:space="preserve"> ("</w:t>
      </w:r>
      <w:proofErr w:type="spellStart"/>
      <w:r w:rsidRPr="004160BB">
        <w:rPr>
          <w:b/>
          <w:bCs/>
        </w:rPr>
        <w:t>Due</w:t>
      </w:r>
      <w:proofErr w:type="spellEnd"/>
      <w:r w:rsidRPr="004160BB">
        <w:rPr>
          <w:b/>
          <w:bCs/>
        </w:rPr>
        <w:t xml:space="preserve"> Diligence Onderzoek</w:t>
      </w:r>
      <w:r>
        <w:t>") naar onder andere de risico's ten aanzien van kwaliteit van de zorg</w:t>
      </w:r>
      <w:r w:rsidR="00BE7E8A">
        <w:t xml:space="preserve"> </w:t>
      </w:r>
      <w:r>
        <w:t xml:space="preserve">en </w:t>
      </w:r>
      <w:r w:rsidR="00BE7E8A">
        <w:t>financiën</w:t>
      </w:r>
      <w:r>
        <w:t>, waaruit blijkt dat er geen feiten of omstandigheden zijn die voor één van Partijen reden zijn om af te zien van de Beoogde Samenwerking];</w:t>
      </w:r>
    </w:p>
    <w:p w14:paraId="7DA6D743" w14:textId="48D972DB" w:rsidR="00527BEF" w:rsidRDefault="00527BEF" w:rsidP="00620B0B">
      <w:pPr>
        <w:pStyle w:val="Kop3"/>
      </w:pPr>
      <w:r>
        <w:t>[overig].</w:t>
      </w:r>
    </w:p>
    <w:p w14:paraId="236E31A1" w14:textId="77777777" w:rsidR="00826605" w:rsidRDefault="00826605" w:rsidP="00826605">
      <w:pPr>
        <w:pStyle w:val="Kop3"/>
        <w:numPr>
          <w:ilvl w:val="0"/>
          <w:numId w:val="0"/>
        </w:numPr>
        <w:ind w:left="567"/>
      </w:pPr>
    </w:p>
    <w:p w14:paraId="180A0D86" w14:textId="29AB2652" w:rsidR="006A7D6B" w:rsidRDefault="006A7D6B" w:rsidP="00620B0B">
      <w:pPr>
        <w:pStyle w:val="Kop1"/>
      </w:pPr>
      <w:r>
        <w:t>Inhoud ondernemingsplan</w:t>
      </w:r>
    </w:p>
    <w:p w14:paraId="4EC5C798" w14:textId="28EC57A7" w:rsidR="00717D98" w:rsidRDefault="00717D98" w:rsidP="00717D98">
      <w:r w:rsidRPr="00DF3639">
        <w:rPr>
          <w:noProof/>
        </w:rPr>
        <mc:AlternateContent>
          <mc:Choice Requires="wps">
            <w:drawing>
              <wp:inline distT="0" distB="0" distL="0" distR="0" wp14:anchorId="0DEB6C73" wp14:editId="1BAC35E5">
                <wp:extent cx="6064623" cy="295835"/>
                <wp:effectExtent l="0" t="0" r="19050" b="15875"/>
                <wp:docPr id="888841334"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7956EFE0" w14:textId="72602B7C" w:rsidR="00717D98" w:rsidRPr="00620B0B" w:rsidRDefault="00717D98" w:rsidP="00717D98">
                            <w:r>
                              <w:t>Of er een ondernemingsplan moet komen en welke inhoud dat dan moet hebben is aan Partijen. Hieronder is een voorzet gegeven aan de hand van veelvoorkomende onderwerpen</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0DEB6C73" id="_x0000_s1029"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5Tng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" filled="f" strokecolor="#0079bf [2404]" strokeweight="1pt">
                <v:stroke miterlimit="4"/>
                <v:textbox style="mso-fit-shape-to-text:t" inset="4pt,4pt,4pt,4pt">
                  <w:txbxContent>
                    <w:p w14:paraId="7956EFE0" w14:textId="72602B7C" w:rsidR="00717D98" w:rsidRPr="00620B0B" w:rsidRDefault="00717D98" w:rsidP="00717D98">
                      <w:r>
                        <w:t>Of er een ondernemingsplan moet komen en welke inhoud dat dan moet hebben is aan Partijen. Hieronder is een voorzet gegeven aan de hand van veelvoorkomende onderwerpen</w:t>
                      </w:r>
                    </w:p>
                  </w:txbxContent>
                </v:textbox>
                <w10:anchorlock/>
              </v:shape>
            </w:pict>
          </mc:Fallback>
        </mc:AlternateContent>
      </w:r>
    </w:p>
    <w:p w14:paraId="1B20FC94" w14:textId="3447976A" w:rsidR="006A7D6B" w:rsidRDefault="006A7D6B" w:rsidP="006A7D6B">
      <w:pPr>
        <w:pStyle w:val="Kop2"/>
      </w:pPr>
      <w:r>
        <w:t xml:space="preserve">Het in artikel </w:t>
      </w:r>
      <w:r w:rsidR="00706E50">
        <w:fldChar w:fldCharType="begin"/>
      </w:r>
      <w:r w:rsidR="00706E50">
        <w:instrText xml:space="preserve"> REF _Ref231470293 \r \h </w:instrText>
      </w:r>
      <w:r w:rsidR="00706E50">
        <w:fldChar w:fldCharType="separate"/>
      </w:r>
      <w:r w:rsidR="00706E50">
        <w:t>2.1.2</w:t>
      </w:r>
      <w:r w:rsidR="00706E50">
        <w:fldChar w:fldCharType="end"/>
      </w:r>
      <w:r>
        <w:t xml:space="preserve"> bedoelde concept ondernemingsplan dient te voorzien in uitwerking van in elk geval:</w:t>
      </w:r>
    </w:p>
    <w:p w14:paraId="25365252" w14:textId="77C3856E" w:rsidR="006A7D6B" w:rsidRDefault="006A7D6B" w:rsidP="006A7D6B">
      <w:pPr>
        <w:pStyle w:val="Kop3"/>
      </w:pPr>
      <w:r>
        <w:t>[inhoud zorg en rolverdeling tussen partijen]</w:t>
      </w:r>
    </w:p>
    <w:p w14:paraId="7030A9A9" w14:textId="22349A3B" w:rsidR="006A7D6B" w:rsidRDefault="006A7D6B" w:rsidP="006A7D6B">
      <w:pPr>
        <w:pStyle w:val="Kop3"/>
      </w:pPr>
      <w:r>
        <w:t>[</w:t>
      </w:r>
      <w:r w:rsidR="00480DC3">
        <w:t xml:space="preserve">inzet </w:t>
      </w:r>
      <w:r w:rsidR="00DA0CCB">
        <w:t>mensen</w:t>
      </w:r>
      <w:r w:rsidR="00480DC3">
        <w:t xml:space="preserve"> en middelen]</w:t>
      </w:r>
    </w:p>
    <w:p w14:paraId="48988CD9" w14:textId="3566B4C0" w:rsidR="00717D98" w:rsidRDefault="00717D98" w:rsidP="006A7D6B">
      <w:pPr>
        <w:pStyle w:val="Kop3"/>
      </w:pPr>
      <w:r>
        <w:t>[inzet ondersteunende diensten]</w:t>
      </w:r>
    </w:p>
    <w:p w14:paraId="46CB4161" w14:textId="4588B69B" w:rsidR="006A7D6B" w:rsidRDefault="006A7D6B" w:rsidP="006A7D6B">
      <w:pPr>
        <w:pStyle w:val="Kop3"/>
      </w:pPr>
      <w:r>
        <w:t>[ICT-voorzieningen]</w:t>
      </w:r>
    </w:p>
    <w:p w14:paraId="081AA3C2" w14:textId="77777777" w:rsidR="00717D98" w:rsidRDefault="00717D98" w:rsidP="00717D98">
      <w:pPr>
        <w:pStyle w:val="Kop3"/>
      </w:pPr>
      <w:r>
        <w:t>[aansturing en toezicht]</w:t>
      </w:r>
    </w:p>
    <w:p w14:paraId="35BA6830" w14:textId="51E94646" w:rsidR="00717D98" w:rsidRDefault="00717D98" w:rsidP="00717D98">
      <w:pPr>
        <w:pStyle w:val="Kop3"/>
      </w:pPr>
      <w:r>
        <w:t>[medezeggenschap]</w:t>
      </w:r>
    </w:p>
    <w:p w14:paraId="05284CDF" w14:textId="12B12638" w:rsidR="00717D98" w:rsidRDefault="00717D98" w:rsidP="00717D98">
      <w:pPr>
        <w:pStyle w:val="Kop3"/>
      </w:pPr>
      <w:r>
        <w:t>[overlegstructuren]</w:t>
      </w:r>
    </w:p>
    <w:p w14:paraId="1FB6BBA9" w14:textId="530118AD" w:rsidR="00717D98" w:rsidRDefault="00717D98" w:rsidP="00717D98">
      <w:pPr>
        <w:pStyle w:val="Kop3"/>
      </w:pPr>
      <w:r>
        <w:t>[administratie en verantwoording]</w:t>
      </w:r>
    </w:p>
    <w:p w14:paraId="5FD06D2E" w14:textId="42CFDFCF" w:rsidR="00717D98" w:rsidRDefault="00717D98" w:rsidP="00717D98">
      <w:pPr>
        <w:pStyle w:val="Kop3"/>
      </w:pPr>
      <w:r>
        <w:t>[geldstromen en verdeling kosten]</w:t>
      </w:r>
    </w:p>
    <w:p w14:paraId="0A864DCF" w14:textId="5458858B" w:rsidR="00480DC3" w:rsidRDefault="00480DC3" w:rsidP="006A7D6B">
      <w:pPr>
        <w:pStyle w:val="Kop3"/>
      </w:pPr>
      <w:r>
        <w:t>[</w:t>
      </w:r>
      <w:r w:rsidR="00717D98">
        <w:t xml:space="preserve">een </w:t>
      </w:r>
      <w:r>
        <w:t>begroting</w:t>
      </w:r>
      <w:r w:rsidR="00717D98">
        <w:t xml:space="preserve"> voor het eerste jaar</w:t>
      </w:r>
      <w:r>
        <w:t>]</w:t>
      </w:r>
    </w:p>
    <w:p w14:paraId="758DC07C" w14:textId="6F9DF3CA" w:rsidR="00717D98" w:rsidRDefault="00717D98" w:rsidP="006A7D6B">
      <w:pPr>
        <w:pStyle w:val="Kop3"/>
      </w:pPr>
      <w:r>
        <w:t>[aansprakelijkheid en verzekering]</w:t>
      </w:r>
    </w:p>
    <w:p w14:paraId="312F2D48" w14:textId="0F49A9F6" w:rsidR="004160BB" w:rsidRDefault="004160BB" w:rsidP="00620B0B">
      <w:pPr>
        <w:pStyle w:val="Kop1"/>
      </w:pPr>
      <w:r>
        <w:t>Definitief besluit</w:t>
      </w:r>
    </w:p>
    <w:p w14:paraId="64A2FD03" w14:textId="68369905" w:rsidR="00620B0B" w:rsidRDefault="00620B0B" w:rsidP="00620B0B">
      <w:r w:rsidRPr="00DF3639">
        <w:rPr>
          <w:noProof/>
        </w:rPr>
        <mc:AlternateContent>
          <mc:Choice Requires="wps">
            <w:drawing>
              <wp:inline distT="0" distB="0" distL="0" distR="0" wp14:anchorId="11993B52" wp14:editId="3E857ED9">
                <wp:extent cx="6064623" cy="295835"/>
                <wp:effectExtent l="0" t="0" r="19050" b="15875"/>
                <wp:docPr id="1099659953"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704AE321" w14:textId="63AAB6B4" w:rsidR="00620B0B" w:rsidRPr="00620B0B" w:rsidRDefault="00620B0B" w:rsidP="00620B0B">
                            <w:r>
                              <w:t xml:space="preserve">Na het nemen van een Voorgenomen Besluit </w:t>
                            </w:r>
                            <w:r w:rsidR="00717D98">
                              <w:t xml:space="preserve">zal moeten worden gewerkt naar een definitief besluit. In dit model is dat definitief besluit afhankelijk gemaakt van een aantal opschortende voorwaarden. Als daaraan niet is voldoen komt de samenwerking niet tot stand. Een expliciet go/no-go van de raden van bestuur van Partijen is hierin niet opgenomen. Dat zit impliciet nog wel in het definitieve ondernemingsplan dat moet worden vastgesteld. Als daar geen overeenstemming over wordt bereikt, komt het niet tot een definitief besluit. En ook, als die overeenstemming wel wordt bereikt is voor de hand liggend dat daarna niet ook nog apart een go/no-go van elke Partij wordt vereist.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11993B52" id="_x0000_s1030"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" filled="f" strokecolor="#0079bf [2404]" strokeweight="1pt">
                <v:stroke miterlimit="4"/>
                <v:textbox style="mso-fit-shape-to-text:t" inset="4pt,4pt,4pt,4pt">
                  <w:txbxContent>
                    <w:p w14:paraId="704AE321" w14:textId="63AAB6B4" w:rsidR="00620B0B" w:rsidRPr="00620B0B" w:rsidRDefault="00620B0B" w:rsidP="00620B0B">
                      <w:r>
                        <w:t xml:space="preserve">Na het nemen van een Voorgenomen Besluit </w:t>
                      </w:r>
                      <w:r w:rsidR="00717D98">
                        <w:t xml:space="preserve">zal moeten worden gewerkt naar een definitief besluit. In dit model is dat definitief besluit afhankelijk gemaakt van een aantal opschortende voorwaarden. Als daaraan niet is voldoen komt de samenwerking niet tot stand. Een expliciet go/no-go van de raden van bestuur van Partijen is hierin niet opgenomen. Dat zit impliciet nog wel in het definitieve ondernemingsplan dat moet worden vastgesteld. Als daar geen overeenstemming over wordt bereikt, komt het niet tot een definitief besluit. En ook, als die overeenstemming wel wordt bereikt is voor de hand liggend dat daarna niet ook nog apart een go/no-go van elke Partij wordt vereist.  </w:t>
                      </w:r>
                    </w:p>
                  </w:txbxContent>
                </v:textbox>
                <w10:anchorlock/>
              </v:shape>
            </w:pict>
          </mc:Fallback>
        </mc:AlternateContent>
      </w:r>
    </w:p>
    <w:p w14:paraId="2E22176A" w14:textId="674ABAF5" w:rsidR="004160BB" w:rsidRDefault="004160BB" w:rsidP="00620B0B">
      <w:pPr>
        <w:pStyle w:val="Kop2"/>
      </w:pPr>
      <w:r>
        <w:t xml:space="preserve">Partijen komen overeen een definitief besluit tot het aangaan van de Beoogde </w:t>
      </w:r>
      <w:r w:rsidR="00527BEF">
        <w:t>Samenwerking</w:t>
      </w:r>
      <w:r>
        <w:t xml:space="preserve"> te nemen ("</w:t>
      </w:r>
      <w:r w:rsidRPr="004160BB">
        <w:rPr>
          <w:b/>
          <w:bCs/>
        </w:rPr>
        <w:t>Definitief Besluit</w:t>
      </w:r>
      <w:r>
        <w:t xml:space="preserve">") onder de volgende opschortende voorwaarden: </w:t>
      </w:r>
    </w:p>
    <w:p w14:paraId="2300EA20" w14:textId="2E0A02A2" w:rsidR="00BE7E8A" w:rsidRDefault="006A7D6B" w:rsidP="00620B0B">
      <w:pPr>
        <w:pStyle w:val="Kop3"/>
      </w:pPr>
      <w:r>
        <w:t>[</w:t>
      </w:r>
      <w:r w:rsidR="00BE7E8A">
        <w:t>Partijen hebben het ondernemingsplan in definitieve vorm vastgesteld;]</w:t>
      </w:r>
    </w:p>
    <w:p w14:paraId="6CE91625" w14:textId="20E1EE17" w:rsidR="004160BB" w:rsidRDefault="006A7D6B" w:rsidP="00620B0B">
      <w:pPr>
        <w:pStyle w:val="Kop3"/>
      </w:pPr>
      <w:r>
        <w:lastRenderedPageBreak/>
        <w:t>[</w:t>
      </w:r>
      <w:r w:rsidR="004160BB">
        <w:t xml:space="preserve">Partijen hebben de wijze waarop de Beoogde </w:t>
      </w:r>
      <w:r w:rsidR="00527BEF">
        <w:t xml:space="preserve">Samenwerking </w:t>
      </w:r>
      <w:r w:rsidR="004160BB">
        <w:t xml:space="preserve">wordt vormgegeven nader uitgewerkt en de juridische documenten om de Beoogde </w:t>
      </w:r>
      <w:r w:rsidR="00527BEF">
        <w:t xml:space="preserve">Samenwerking </w:t>
      </w:r>
      <w:r w:rsidR="004160BB">
        <w:t>tot stand te brengen in concept (laten) opstellen</w:t>
      </w:r>
      <w:r w:rsidR="00527BEF">
        <w:t>;</w:t>
      </w:r>
      <w:r>
        <w:t>]</w:t>
      </w:r>
    </w:p>
    <w:p w14:paraId="45038513" w14:textId="42DC0F74" w:rsidR="004160BB" w:rsidRDefault="006A7D6B" w:rsidP="00620B0B">
      <w:pPr>
        <w:pStyle w:val="Kop3"/>
      </w:pPr>
      <w:r>
        <w:t>[</w:t>
      </w:r>
      <w:r w:rsidR="004160BB">
        <w:t>de ondernemingsraden en cli</w:t>
      </w:r>
      <w:r w:rsidR="00527BEF">
        <w:t>ë</w:t>
      </w:r>
      <w:r w:rsidR="004160BB">
        <w:t xml:space="preserve">ntenraden </w:t>
      </w:r>
      <w:r w:rsidR="00527BEF">
        <w:t xml:space="preserve">van Partijen </w:t>
      </w:r>
      <w:r w:rsidR="004160BB">
        <w:t>hebben advies uitgebracht over het Voorgenomen Besluit en gelegenheid gehad daarover aanbevelingen of bezwaren kenbaar te maken;</w:t>
      </w:r>
      <w:r>
        <w:t>]</w:t>
      </w:r>
    </w:p>
    <w:p w14:paraId="3314F881" w14:textId="13EB34E8" w:rsidR="004160BB" w:rsidRDefault="001624A8" w:rsidP="00620B0B">
      <w:pPr>
        <w:pStyle w:val="Kop3"/>
      </w:pPr>
      <w:r>
        <w:t>[</w:t>
      </w:r>
      <w:r w:rsidR="004160BB">
        <w:t>[zorgkantoor, zorgverzekeraars, gemeenten] en financiers hebben</w:t>
      </w:r>
      <w:r w:rsidR="00DA0CCB">
        <w:t xml:space="preserve">, voor zover vereist, </w:t>
      </w:r>
      <w:r w:rsidR="004160BB">
        <w:t xml:space="preserve">goedkeuring verleend voor het tot stand brengen van de Beoogde </w:t>
      </w:r>
      <w:r w:rsidR="00527BEF">
        <w:t>Samenwerking</w:t>
      </w:r>
      <w:r w:rsidR="004160BB">
        <w:t>;</w:t>
      </w:r>
      <w:r w:rsidR="00527BEF">
        <w:t>]</w:t>
      </w:r>
      <w:r w:rsidR="004160BB">
        <w:t xml:space="preserve"> </w:t>
      </w:r>
    </w:p>
    <w:p w14:paraId="468E3518" w14:textId="6C4C3F77" w:rsidR="004160BB" w:rsidRDefault="00527BEF" w:rsidP="00620B0B">
      <w:pPr>
        <w:pStyle w:val="Kop3"/>
      </w:pPr>
      <w:r>
        <w:t>[</w:t>
      </w:r>
      <w:r w:rsidR="004160BB">
        <w:t>andere contractuele wederpartijen van elke Partij hebben</w:t>
      </w:r>
      <w:r w:rsidR="00DA0CCB">
        <w:t xml:space="preserve">, voor zover vereist, </w:t>
      </w:r>
      <w:r w:rsidR="004160BB">
        <w:t xml:space="preserve">goedkeuring of instemming verleend voor het tot stand brengen van de Beoogde </w:t>
      </w:r>
      <w:r>
        <w:t>Samenwerking</w:t>
      </w:r>
      <w:r w:rsidR="004160BB">
        <w:t>;</w:t>
      </w:r>
      <w:r>
        <w:t>]</w:t>
      </w:r>
      <w:r w:rsidR="004160BB">
        <w:t xml:space="preserve"> </w:t>
      </w:r>
    </w:p>
    <w:p w14:paraId="5897B774" w14:textId="26185BF9" w:rsidR="004160BB" w:rsidRDefault="00527BEF" w:rsidP="00620B0B">
      <w:pPr>
        <w:pStyle w:val="Kop3"/>
      </w:pPr>
      <w:r>
        <w:t>[</w:t>
      </w:r>
      <w:r w:rsidR="004160BB">
        <w:t xml:space="preserve">andere belanghebbenden zijn </w:t>
      </w:r>
      <w:r>
        <w:t>geïnformeerd</w:t>
      </w:r>
      <w:r w:rsidR="004160BB">
        <w:t xml:space="preserve"> over de Beoogde </w:t>
      </w:r>
      <w:r>
        <w:t xml:space="preserve">Samenwerking </w:t>
      </w:r>
      <w:r w:rsidR="004160BB">
        <w:t xml:space="preserve">en </w:t>
      </w:r>
      <w:r w:rsidR="00DA0CCB">
        <w:t xml:space="preserve">zijn </w:t>
      </w:r>
      <w:r w:rsidR="004160BB">
        <w:t>in de gelegenheid gesteld daarover aanbevelingen of bezwaren kenbaar te maken;</w:t>
      </w:r>
      <w:r>
        <w:t>]</w:t>
      </w:r>
      <w:r w:rsidR="004160BB">
        <w:t xml:space="preserve"> </w:t>
      </w:r>
    </w:p>
    <w:p w14:paraId="306D0F81" w14:textId="3021FE84" w:rsidR="00DA0CCB" w:rsidRDefault="00DA0CCB" w:rsidP="00620B0B">
      <w:pPr>
        <w:pStyle w:val="Kop3"/>
      </w:pPr>
      <w:r>
        <w:t xml:space="preserve">[als artikel </w:t>
      </w:r>
      <w:r>
        <w:fldChar w:fldCharType="begin"/>
      </w:r>
      <w:r>
        <w:instrText xml:space="preserve"> REF _Ref231469938 \r \h </w:instrText>
      </w:r>
      <w:r>
        <w:fldChar w:fldCharType="separate"/>
      </w:r>
      <w:r>
        <w:t>6.2</w:t>
      </w:r>
      <w:r>
        <w:fldChar w:fldCharType="end"/>
      </w:r>
      <w:r>
        <w:t xml:space="preserve"> van toepassing is, Partijen hebben een </w:t>
      </w:r>
      <w:proofErr w:type="spellStart"/>
      <w:r>
        <w:t>self</w:t>
      </w:r>
      <w:proofErr w:type="spellEnd"/>
      <w:r>
        <w:t>-assessment opgesteld dat naar het oordeel van Partijen voldoende zekerheid geeft dat de Beoogde Samenwerking is toegestaan onder het kartelverbod;]</w:t>
      </w:r>
    </w:p>
    <w:p w14:paraId="4F65BFE5" w14:textId="39CDB1DB" w:rsidR="004160BB" w:rsidRDefault="00DA0CCB" w:rsidP="00620B0B">
      <w:pPr>
        <w:pStyle w:val="Kop3"/>
      </w:pPr>
      <w:r>
        <w:t xml:space="preserve">[als artikel </w:t>
      </w:r>
      <w:r>
        <w:fldChar w:fldCharType="begin"/>
      </w:r>
      <w:r>
        <w:instrText xml:space="preserve"> REF _Ref231469919 \r \h </w:instrText>
      </w:r>
      <w:r>
        <w:fldChar w:fldCharType="separate"/>
      </w:r>
      <w:r>
        <w:t>6.3</w:t>
      </w:r>
      <w:r>
        <w:fldChar w:fldCharType="end"/>
      </w:r>
      <w:r>
        <w:t xml:space="preserve"> van toepassing is, </w:t>
      </w:r>
      <w:r w:rsidR="004160BB">
        <w:t xml:space="preserve">de </w:t>
      </w:r>
      <w:proofErr w:type="spellStart"/>
      <w:r w:rsidR="004160BB">
        <w:t>NZa</w:t>
      </w:r>
      <w:proofErr w:type="spellEnd"/>
      <w:r w:rsidR="004160BB">
        <w:t xml:space="preserve"> heeft goedkeuring verleend aan een door Partijen ingediende fusie effectrapportage voor het Voorgenomen Besluit;</w:t>
      </w:r>
      <w:r w:rsidR="00527BEF">
        <w:t>]</w:t>
      </w:r>
    </w:p>
    <w:p w14:paraId="74847215" w14:textId="0FA4B5A1" w:rsidR="00527BEF" w:rsidRDefault="00527BEF" w:rsidP="00620B0B">
      <w:pPr>
        <w:pStyle w:val="Kop3"/>
      </w:pPr>
      <w:r>
        <w:t>[</w:t>
      </w:r>
      <w:r w:rsidR="00DA0CCB">
        <w:t xml:space="preserve">als artikel </w:t>
      </w:r>
      <w:r w:rsidR="00DA0CCB">
        <w:fldChar w:fldCharType="begin"/>
      </w:r>
      <w:r w:rsidR="00DA0CCB">
        <w:instrText xml:space="preserve"> REF _Ref231469919 \r \h </w:instrText>
      </w:r>
      <w:r w:rsidR="00DA0CCB">
        <w:fldChar w:fldCharType="separate"/>
      </w:r>
      <w:r w:rsidR="00DA0CCB">
        <w:t>6.3</w:t>
      </w:r>
      <w:r w:rsidR="00DA0CCB">
        <w:fldChar w:fldCharType="end"/>
      </w:r>
      <w:r w:rsidR="00DA0CCB">
        <w:t xml:space="preserve"> van toepassing is, </w:t>
      </w:r>
      <w:r w:rsidR="004160BB">
        <w:t>de ACM heeft op een door Partijen ingediende concentratiemelding besloten dat geen vergunning is vereist voor het Voorgenomen Besluit, dan wel heeft besloten dat wel een vergunning is vereist en die vergunning op een aanvraag van Partijen verleend;</w:t>
      </w:r>
      <w:r>
        <w:t>]</w:t>
      </w:r>
    </w:p>
    <w:p w14:paraId="0D7F9D78" w14:textId="381FDE78" w:rsidR="004160BB" w:rsidRDefault="00527BEF" w:rsidP="00620B0B">
      <w:pPr>
        <w:pStyle w:val="Kop3"/>
      </w:pPr>
      <w:r>
        <w:t>[</w:t>
      </w:r>
      <w:r w:rsidR="00855AC7">
        <w:t xml:space="preserve">er is naar het oordeel van Partijen voldoende duidelijkheid over de fiscale gevolgen, waaronder </w:t>
      </w:r>
      <w:r w:rsidR="00DA0CCB">
        <w:t>in elk geval op</w:t>
      </w:r>
      <w:r w:rsidR="00855AC7">
        <w:t xml:space="preserve"> het gebied van btw, </w:t>
      </w:r>
      <w:proofErr w:type="spellStart"/>
      <w:r w:rsidR="00855AC7">
        <w:t>Vpb</w:t>
      </w:r>
      <w:proofErr w:type="spellEnd"/>
      <w:r w:rsidR="00855AC7">
        <w:t xml:space="preserve"> en overdrachtsbelasting, van de Beoogde Samenwerking op basis van ingewonnen fiscaal advies en/of afstemming met de Belastingdienst;]</w:t>
      </w:r>
      <w:r w:rsidR="004160BB">
        <w:t xml:space="preserve"> </w:t>
      </w:r>
    </w:p>
    <w:p w14:paraId="73C8BFEF" w14:textId="68E0E89A" w:rsidR="004160BB" w:rsidRDefault="004160BB" w:rsidP="00620B0B">
      <w:pPr>
        <w:pStyle w:val="Kop3"/>
      </w:pPr>
      <w:r>
        <w:t>de Raden van Toezicht</w:t>
      </w:r>
      <w:r w:rsidR="00855AC7">
        <w:t xml:space="preserve"> </w:t>
      </w:r>
      <w:r>
        <w:t>van Partijen hebben goedkeuring verleend aan hun respectieve Raden van Bestuur om het Definitieve Besluit te nemen; en,</w:t>
      </w:r>
    </w:p>
    <w:p w14:paraId="77782EA1" w14:textId="10BEB1BF" w:rsidR="004160BB" w:rsidRDefault="004160BB" w:rsidP="00620B0B">
      <w:pPr>
        <w:pStyle w:val="Kop3"/>
      </w:pPr>
      <w:r>
        <w:t xml:space="preserve">er hebben zich geen wijzigingen voorgedaan bij </w:t>
      </w:r>
      <w:r w:rsidR="00527BEF">
        <w:t>éé</w:t>
      </w:r>
      <w:r>
        <w:t xml:space="preserve">n van Partijen die voor het andere Partij zo wezenlijk zijn dat (ongewijzigde) doorgang van de Beoogde </w:t>
      </w:r>
      <w:r w:rsidR="00527BEF">
        <w:t xml:space="preserve">Samenwerking </w:t>
      </w:r>
      <w:r>
        <w:t>niet van haar kan worden gevergd.</w:t>
      </w:r>
    </w:p>
    <w:p w14:paraId="58A1CB9A" w14:textId="53561258" w:rsidR="004160BB" w:rsidRDefault="004160BB" w:rsidP="00620B0B">
      <w:pPr>
        <w:pStyle w:val="Kop2"/>
      </w:pPr>
      <w:r>
        <w:t xml:space="preserve">Partijen streven ernaar </w:t>
      </w:r>
      <w:r w:rsidR="00527BEF">
        <w:t>het</w:t>
      </w:r>
      <w:r>
        <w:t xml:space="preserve"> tijdpad </w:t>
      </w:r>
      <w:r w:rsidR="00527BEF">
        <w:t xml:space="preserve">uit het Plan van Aanpak </w:t>
      </w:r>
      <w:r>
        <w:t xml:space="preserve">na te leven. Partijen zullen alle redelijke inspanningen leveren om ervoor te zorgen dat deze planning en de </w:t>
      </w:r>
      <w:r w:rsidR="00527BEF">
        <w:t>Startdatum</w:t>
      </w:r>
      <w:r>
        <w:t xml:space="preserve"> wordt gehaald.</w:t>
      </w:r>
    </w:p>
    <w:p w14:paraId="17B7096F" w14:textId="77777777" w:rsidR="00CF08B6" w:rsidRDefault="00CF08B6" w:rsidP="00CF08B6">
      <w:pPr>
        <w:pStyle w:val="Kop1"/>
        <w:numPr>
          <w:ilvl w:val="0"/>
          <w:numId w:val="0"/>
        </w:numPr>
        <w:ind w:left="567" w:hanging="567"/>
      </w:pPr>
    </w:p>
    <w:p w14:paraId="706D8046" w14:textId="77777777" w:rsidR="00CF08B6" w:rsidRDefault="00CF08B6" w:rsidP="00CF08B6">
      <w:pPr>
        <w:pStyle w:val="Kop1"/>
        <w:numPr>
          <w:ilvl w:val="0"/>
          <w:numId w:val="0"/>
        </w:numPr>
        <w:ind w:left="567" w:hanging="567"/>
      </w:pPr>
    </w:p>
    <w:p w14:paraId="0BED3A8D" w14:textId="77777777" w:rsidR="00CF08B6" w:rsidRDefault="00CF08B6" w:rsidP="00CF08B6">
      <w:pPr>
        <w:pStyle w:val="Kop1"/>
        <w:numPr>
          <w:ilvl w:val="0"/>
          <w:numId w:val="0"/>
        </w:numPr>
        <w:ind w:left="567" w:hanging="567"/>
      </w:pPr>
    </w:p>
    <w:p w14:paraId="59288CB0" w14:textId="1F27AB6F" w:rsidR="004160BB" w:rsidRDefault="00C63FAB" w:rsidP="00620B0B">
      <w:pPr>
        <w:pStyle w:val="Kop1"/>
      </w:pPr>
      <w:r>
        <w:lastRenderedPageBreak/>
        <w:t>Voldoende capaciteit voor voorbereiding Beoogde Samenwerking</w:t>
      </w:r>
    </w:p>
    <w:p w14:paraId="2166A3D0" w14:textId="5244FB6F" w:rsidR="00B3729D" w:rsidRDefault="00B3729D" w:rsidP="00620B0B">
      <w:pPr>
        <w:pStyle w:val="Kop2"/>
      </w:pPr>
      <w:r>
        <w:t xml:space="preserve">Partijen dragen er zorg voor dat gedurende de looptijd van deze </w:t>
      </w:r>
      <w:r w:rsidR="001624A8">
        <w:t>overeenkomst</w:t>
      </w:r>
      <w:r>
        <w:t xml:space="preserve"> voldoende personele capaciteit en middelen ingezet worden om </w:t>
      </w:r>
      <w:r w:rsidR="00717D98">
        <w:t xml:space="preserve">het Plan van Aanpak uit te voeren en het mogelijk te maken dat voor de Startdatum een Definitief Besluit wordt genomen. </w:t>
      </w:r>
    </w:p>
    <w:p w14:paraId="58532390" w14:textId="7E97427E" w:rsidR="00826605" w:rsidRDefault="004160BB" w:rsidP="00CF08B6">
      <w:pPr>
        <w:pStyle w:val="Kop2"/>
      </w:pPr>
      <w:r>
        <w:t xml:space="preserve">[afspraken over stuurgroepen/werkgroepen </w:t>
      </w:r>
      <w:proofErr w:type="spellStart"/>
      <w:r>
        <w:t>etc</w:t>
      </w:r>
      <w:proofErr w:type="spellEnd"/>
      <w:r>
        <w:t xml:space="preserve"> die proces begeleiden]</w:t>
      </w:r>
    </w:p>
    <w:p w14:paraId="1E39D6C4" w14:textId="4853F7B8" w:rsidR="004160BB" w:rsidRDefault="00C63FAB" w:rsidP="00620B0B">
      <w:pPr>
        <w:pStyle w:val="Kop1"/>
      </w:pPr>
      <w:r>
        <w:t>Mededingingsrecht</w:t>
      </w:r>
    </w:p>
    <w:p w14:paraId="394EB2B5" w14:textId="77777777" w:rsidR="00527BEF" w:rsidRDefault="004160BB" w:rsidP="00620B0B">
      <w:pPr>
        <w:pStyle w:val="Kop2"/>
      </w:pPr>
      <w:r>
        <w:t xml:space="preserve">Het is de gezamenlijke verantwoordelijkheid van Partijen om zo </w:t>
      </w:r>
      <w:r w:rsidR="00527BEF">
        <w:t xml:space="preserve">snel mogelijk vast te stellen of voor het Definitieve Besluit voorafgaande melding aan en goedkeuring van de </w:t>
      </w:r>
      <w:proofErr w:type="spellStart"/>
      <w:r w:rsidR="00527BEF">
        <w:t>NZa</w:t>
      </w:r>
      <w:proofErr w:type="spellEnd"/>
      <w:r w:rsidR="00527BEF">
        <w:t xml:space="preserve"> en/of ACM nodig is. </w:t>
      </w:r>
    </w:p>
    <w:p w14:paraId="0B332019" w14:textId="39810E1D" w:rsidR="00717D98" w:rsidRDefault="00717D98" w:rsidP="00620B0B">
      <w:pPr>
        <w:pStyle w:val="Kop2"/>
      </w:pPr>
      <w:bookmarkStart w:id="2" w:name="_Ref231469938"/>
      <w:r>
        <w:t xml:space="preserve">Indien geen melding is vereist voeren Partijen een </w:t>
      </w:r>
      <w:proofErr w:type="spellStart"/>
      <w:r>
        <w:rPr>
          <w:i/>
          <w:iCs/>
        </w:rPr>
        <w:t>self</w:t>
      </w:r>
      <w:proofErr w:type="spellEnd"/>
      <w:r>
        <w:rPr>
          <w:i/>
          <w:iCs/>
        </w:rPr>
        <w:t xml:space="preserve"> assessment </w:t>
      </w:r>
      <w:r>
        <w:t>uit waarin wordt beoordeeld of (i) de Beoogde Samenwerking toelaatbaar is onder het kartelverbod en (ii) of</w:t>
      </w:r>
      <w:r w:rsidR="00C63FAB">
        <w:t>,</w:t>
      </w:r>
      <w:r>
        <w:t xml:space="preserve"> waar dat mogelijk niet zo is</w:t>
      </w:r>
      <w:r w:rsidR="00C63FAB">
        <w:t xml:space="preserve">, </w:t>
      </w:r>
      <w:r>
        <w:t>een beroep op een individuele vrijstelling</w:t>
      </w:r>
      <w:r w:rsidR="00C63FAB" w:rsidRPr="00C63FAB">
        <w:t xml:space="preserve"> </w:t>
      </w:r>
      <w:r w:rsidR="00C63FAB">
        <w:t>mogelijk is</w:t>
      </w:r>
      <w:r>
        <w:t xml:space="preserve">, dan wel </w:t>
      </w:r>
      <w:r w:rsidR="00C63FAB">
        <w:t xml:space="preserve">op </w:t>
      </w:r>
      <w:r>
        <w:t xml:space="preserve">een </w:t>
      </w:r>
      <w:proofErr w:type="spellStart"/>
      <w:r>
        <w:t>bagetelregeling</w:t>
      </w:r>
      <w:proofErr w:type="spellEnd"/>
      <w:r>
        <w:t xml:space="preserve"> of groepsvrijstelling. </w:t>
      </w:r>
      <w:r w:rsidR="00DA0CCB">
        <w:t>Partijen hanteren bij deze beoordeling de richtlijnen die de ACM op haar website heeft gepubliceerd voor de zorg en schakelen zo nodig een specialist hiervoor in.</w:t>
      </w:r>
      <w:bookmarkEnd w:id="2"/>
      <w:r w:rsidR="00DA0CCB">
        <w:t xml:space="preserve"> </w:t>
      </w:r>
    </w:p>
    <w:p w14:paraId="2BF0E237" w14:textId="639DD704" w:rsidR="004160BB" w:rsidRDefault="00527BEF" w:rsidP="00620B0B">
      <w:pPr>
        <w:pStyle w:val="Kop2"/>
      </w:pPr>
      <w:bookmarkStart w:id="3" w:name="_Ref231469919"/>
      <w:r>
        <w:t xml:space="preserve">Indien melding is vereist, is het de gezamenlijke verantwoordelijkheid van Partijen om zo </w:t>
      </w:r>
      <w:r w:rsidR="004160BB">
        <w:t xml:space="preserve">spoedig mogelijk na het nemen van het Voorgenomen Besluit, respectievelijk na het verkrijgen van goedkeuring van de </w:t>
      </w:r>
      <w:proofErr w:type="spellStart"/>
      <w:r w:rsidR="004160BB">
        <w:t>NZa</w:t>
      </w:r>
      <w:proofErr w:type="spellEnd"/>
      <w:r w:rsidR="004160BB">
        <w:t xml:space="preserve">, melding te doen bij de </w:t>
      </w:r>
      <w:proofErr w:type="spellStart"/>
      <w:r w:rsidR="004160BB">
        <w:t>NZa</w:t>
      </w:r>
      <w:proofErr w:type="spellEnd"/>
      <w:r w:rsidR="004160BB">
        <w:t>, respectievelijk ACM ("</w:t>
      </w:r>
      <w:r w:rsidR="004160BB" w:rsidRPr="00527BEF">
        <w:rPr>
          <w:b/>
          <w:bCs/>
        </w:rPr>
        <w:t>Meldingen</w:t>
      </w:r>
      <w:r w:rsidR="004160BB">
        <w:t>").</w:t>
      </w:r>
      <w:bookmarkEnd w:id="3"/>
      <w:r w:rsidR="004160BB">
        <w:t xml:space="preserve"> </w:t>
      </w:r>
    </w:p>
    <w:p w14:paraId="0427A5E9" w14:textId="651FEC47" w:rsidR="004160BB" w:rsidRDefault="004160BB" w:rsidP="00620B0B">
      <w:pPr>
        <w:pStyle w:val="Kop2"/>
      </w:pPr>
      <w:r>
        <w:t xml:space="preserve">Indien de </w:t>
      </w:r>
      <w:proofErr w:type="spellStart"/>
      <w:r>
        <w:t>NZa</w:t>
      </w:r>
      <w:proofErr w:type="spellEnd"/>
      <w:r>
        <w:t xml:space="preserve"> en/of de ACM naar aanleiding van de Meldingen vragen stelt en/of verzoekt om aanvullende informatie, zullen Partijen zich inspannen en al datgene doen wat redelijkerwijs van hen verlangd kan worden om binnen de kortst mogelijke termijn de vragen te beantwoorden en/of de aanvullende informatie aan te leveren om te bewerkstelligen dat de </w:t>
      </w:r>
      <w:proofErr w:type="spellStart"/>
      <w:r>
        <w:t>NZa</w:t>
      </w:r>
      <w:proofErr w:type="spellEnd"/>
      <w:r>
        <w:t xml:space="preserve"> dan wel de ACM zo spoedig als mogelijk een positieve beslissing kan nemen met betrekking tot de Melding. Partijen zullen nader bepalen hoe zij om zullen gaan met eventuele voorwaarden die de ACM aan een vergunning voor de Beoogde </w:t>
      </w:r>
      <w:r w:rsidR="00527BEF">
        <w:t>Samenwerking</w:t>
      </w:r>
      <w:r>
        <w:t xml:space="preserve"> verbindt of zou willen verbinden.</w:t>
      </w:r>
    </w:p>
    <w:p w14:paraId="3B81B929" w14:textId="1DCF9C92" w:rsidR="004160BB" w:rsidRDefault="004160BB" w:rsidP="00620B0B">
      <w:pPr>
        <w:pStyle w:val="Kop1"/>
      </w:pPr>
      <w:r>
        <w:t>Geheimhouding en communicatie</w:t>
      </w:r>
    </w:p>
    <w:p w14:paraId="37E98C93" w14:textId="67853B91" w:rsidR="004160BB" w:rsidRDefault="004160BB" w:rsidP="00620B0B">
      <w:pPr>
        <w:pStyle w:val="Kop2"/>
      </w:pPr>
      <w:r>
        <w:t>Partijen hebben op [datum] een geheimhoudingsovereenkoms</w:t>
      </w:r>
      <w:r w:rsidR="00527BEF">
        <w:t xml:space="preserve">t </w:t>
      </w:r>
      <w:r>
        <w:t>gesloten die Partijen onverkort van toepassing verklaren op al hetgeen verband houdt met deze overeenkomst.</w:t>
      </w:r>
    </w:p>
    <w:p w14:paraId="15C2A3B2" w14:textId="3A7CECA6" w:rsidR="004160BB" w:rsidRDefault="004160BB" w:rsidP="00620B0B">
      <w:pPr>
        <w:pStyle w:val="Kop2"/>
      </w:pPr>
      <w:r>
        <w:t xml:space="preserve">Partijen voeren een gezamenlijk communicatiebeleid voor zover het onderwerpen betreft aangaande deze overeenkomst en/of de Beoogde </w:t>
      </w:r>
      <w:r w:rsidR="00527BEF">
        <w:t>Samenwerking</w:t>
      </w:r>
      <w:r>
        <w:t xml:space="preserve">. In het geval de Beoogde </w:t>
      </w:r>
      <w:r w:rsidR="00527BEF">
        <w:t>Samenwerking tot stand komt,</w:t>
      </w:r>
      <w:r>
        <w:t xml:space="preserve"> formuleren Partijen in overleg een gezamenlijke verklaring ten behoeve van de bekendmaking daarvan.</w:t>
      </w:r>
    </w:p>
    <w:p w14:paraId="001CD266" w14:textId="77777777" w:rsidR="00CF08B6" w:rsidRDefault="00CF08B6" w:rsidP="00673E4F">
      <w:pPr>
        <w:pStyle w:val="Kop1"/>
        <w:numPr>
          <w:ilvl w:val="0"/>
          <w:numId w:val="0"/>
        </w:numPr>
        <w:ind w:left="567"/>
      </w:pPr>
    </w:p>
    <w:p w14:paraId="057FC742" w14:textId="092033C8" w:rsidR="004160BB" w:rsidRDefault="004160BB" w:rsidP="00620B0B">
      <w:pPr>
        <w:pStyle w:val="Kop1"/>
      </w:pPr>
      <w:r>
        <w:lastRenderedPageBreak/>
        <w:t>Duur en be</w:t>
      </w:r>
      <w:r w:rsidR="00B3729D">
        <w:t>ë</w:t>
      </w:r>
      <w:r>
        <w:t>indiging</w:t>
      </w:r>
    </w:p>
    <w:p w14:paraId="120BD27F" w14:textId="2166C7E3" w:rsidR="004160BB" w:rsidRDefault="004160BB" w:rsidP="00620B0B">
      <w:pPr>
        <w:pStyle w:val="Kop2"/>
      </w:pPr>
      <w:r>
        <w:t xml:space="preserve">Deze </w:t>
      </w:r>
      <w:r w:rsidR="001624A8">
        <w:t>overeenkomst</w:t>
      </w:r>
      <w:r>
        <w:t xml:space="preserve"> is van kracht vanaf het moment van ondertekening.</w:t>
      </w:r>
    </w:p>
    <w:p w14:paraId="6A97095B" w14:textId="7FE1F2D8" w:rsidR="004160BB" w:rsidRDefault="004160BB" w:rsidP="00620B0B">
      <w:pPr>
        <w:pStyle w:val="Kop2"/>
      </w:pPr>
      <w:r>
        <w:t xml:space="preserve">De </w:t>
      </w:r>
      <w:r w:rsidR="001624A8">
        <w:t>overeenkomst</w:t>
      </w:r>
      <w:r>
        <w:t xml:space="preserve"> is aangegaan voor bepaalde tijd en eindigt van rechtswege op het moment dat:</w:t>
      </w:r>
    </w:p>
    <w:p w14:paraId="3F4EE33E" w14:textId="77777777" w:rsidR="004160BB" w:rsidRDefault="004160BB" w:rsidP="00620B0B">
      <w:pPr>
        <w:pStyle w:val="Kop3"/>
      </w:pPr>
      <w:bookmarkStart w:id="4" w:name="_Ref231467352"/>
      <w:r>
        <w:t>het Voorgenomen Besluit op [datum] nog niet is genomen;</w:t>
      </w:r>
      <w:bookmarkEnd w:id="4"/>
    </w:p>
    <w:p w14:paraId="50708CAD" w14:textId="176E1F68" w:rsidR="004160BB" w:rsidRDefault="004160BB" w:rsidP="00620B0B">
      <w:pPr>
        <w:pStyle w:val="Kop3"/>
      </w:pPr>
      <w:bookmarkStart w:id="5" w:name="_Ref231467354"/>
      <w:r>
        <w:t xml:space="preserve">het Definitieve Besluit op de </w:t>
      </w:r>
      <w:r w:rsidR="00527BEF">
        <w:t>Startdatum</w:t>
      </w:r>
      <w:r>
        <w:t xml:space="preserve"> nog niet is genomen;</w:t>
      </w:r>
      <w:bookmarkEnd w:id="5"/>
    </w:p>
    <w:p w14:paraId="08D1A9CF" w14:textId="6A967B15" w:rsidR="004160BB" w:rsidRDefault="004160BB" w:rsidP="00620B0B">
      <w:pPr>
        <w:pStyle w:val="Kop3"/>
      </w:pPr>
      <w:r>
        <w:t xml:space="preserve">het Definitieve Besluit is genomen en de Beoogde </w:t>
      </w:r>
      <w:r w:rsidR="00527BEF">
        <w:t>Samenwerking</w:t>
      </w:r>
      <w:r>
        <w:t xml:space="preserve"> tot stand is gebracht.</w:t>
      </w:r>
    </w:p>
    <w:p w14:paraId="6E6C1F52" w14:textId="7EFCA554" w:rsidR="004160BB" w:rsidRDefault="004160BB" w:rsidP="00620B0B">
      <w:pPr>
        <w:pStyle w:val="Kop2"/>
      </w:pPr>
      <w:r>
        <w:t>Het bepaalde in [</w:t>
      </w:r>
      <w:r w:rsidR="00527BEF">
        <w:fldChar w:fldCharType="begin"/>
      </w:r>
      <w:r w:rsidR="00527BEF">
        <w:instrText xml:space="preserve"> REF _Ref231467352 \r \h </w:instrText>
      </w:r>
      <w:r w:rsidR="00527BEF">
        <w:fldChar w:fldCharType="separate"/>
      </w:r>
      <w:r w:rsidR="00C63FAB">
        <w:t>8.2.1</w:t>
      </w:r>
      <w:r w:rsidR="00527BEF">
        <w:fldChar w:fldCharType="end"/>
      </w:r>
      <w:r w:rsidR="00527BEF">
        <w:t xml:space="preserve"> en] </w:t>
      </w:r>
      <w:r w:rsidR="00527BEF">
        <w:fldChar w:fldCharType="begin"/>
      </w:r>
      <w:r w:rsidR="00527BEF">
        <w:instrText xml:space="preserve"> REF _Ref231467354 \r \h </w:instrText>
      </w:r>
      <w:r w:rsidR="00527BEF">
        <w:fldChar w:fldCharType="separate"/>
      </w:r>
      <w:r w:rsidR="00C63FAB">
        <w:t>8.2.2</w:t>
      </w:r>
      <w:r w:rsidR="00527BEF">
        <w:fldChar w:fldCharType="end"/>
      </w:r>
      <w:r>
        <w:t xml:space="preserve"> blijft buiten toepassing indien Partijen over en weer schriftelijk of elektronisch hebben verklaard de </w:t>
      </w:r>
      <w:r w:rsidR="001624A8">
        <w:t>overeenkomst</w:t>
      </w:r>
      <w:r>
        <w:t xml:space="preserve"> voort te willen zetten. </w:t>
      </w:r>
    </w:p>
    <w:p w14:paraId="56E4FA43" w14:textId="77777777" w:rsidR="00B3729D" w:rsidRDefault="00B3729D" w:rsidP="00620B0B">
      <w:pPr>
        <w:pStyle w:val="Kop1"/>
      </w:pPr>
      <w:r>
        <w:t>Kosten</w:t>
      </w:r>
    </w:p>
    <w:p w14:paraId="4DB00E46" w14:textId="0BBF8616" w:rsidR="00527BEF" w:rsidRDefault="00B3729D" w:rsidP="00620B0B">
      <w:pPr>
        <w:pStyle w:val="Kop2"/>
      </w:pPr>
      <w:r>
        <w:t>Indien</w:t>
      </w:r>
      <w:r w:rsidR="00527BEF">
        <w:t>,</w:t>
      </w:r>
      <w:r>
        <w:t xml:space="preserve"> ongeacht de reden daarvoor</w:t>
      </w:r>
      <w:r w:rsidR="00527BEF">
        <w:t>,</w:t>
      </w:r>
      <w:r>
        <w:t xml:space="preserve"> de Beoogde Samenwerking </w:t>
      </w:r>
      <w:r w:rsidR="00527BEF">
        <w:t>niet tot stand kom</w:t>
      </w:r>
      <w:r>
        <w:t xml:space="preserve">t, hebben Partijen jegens elkaar geen aanspraak op vergoeding van schade die daarvan het gevolg is en delen Partijen de gemaakte (adviseurs)kosten </w:t>
      </w:r>
      <w:r w:rsidR="00527BEF">
        <w:t>[voor gelijke delen/</w:t>
      </w:r>
      <w:r>
        <w:t>naar rato van de omzet in [jaar]</w:t>
      </w:r>
      <w:r w:rsidR="00527BEF">
        <w:t>/anders, nl. ___]</w:t>
      </w:r>
    </w:p>
    <w:p w14:paraId="55BD1DCB" w14:textId="789C668F" w:rsidR="00B3729D" w:rsidRDefault="00B3729D" w:rsidP="00620B0B">
      <w:pPr>
        <w:pStyle w:val="Kop2"/>
      </w:pPr>
      <w:r>
        <w:t xml:space="preserve">[benoemen welke kosten, bijv. wel/niet ook </w:t>
      </w:r>
      <w:proofErr w:type="spellStart"/>
      <w:r>
        <w:t>due</w:t>
      </w:r>
      <w:proofErr w:type="spellEnd"/>
      <w:r>
        <w:t xml:space="preserve"> </w:t>
      </w:r>
      <w:proofErr w:type="spellStart"/>
      <w:r>
        <w:t>dilgence</w:t>
      </w:r>
      <w:proofErr w:type="spellEnd"/>
      <w:r>
        <w:t xml:space="preserve"> meenemen, etc.]</w:t>
      </w:r>
    </w:p>
    <w:p w14:paraId="2A519F93" w14:textId="07DD7BD9" w:rsidR="004160BB" w:rsidRDefault="004160BB" w:rsidP="00620B0B">
      <w:pPr>
        <w:pStyle w:val="Kop1"/>
      </w:pPr>
      <w:r>
        <w:t>Slotbepalingen</w:t>
      </w:r>
    </w:p>
    <w:p w14:paraId="44B5A94D" w14:textId="13E69B07" w:rsidR="00B3729D" w:rsidRPr="00DF3639" w:rsidRDefault="00B3729D" w:rsidP="00620B0B">
      <w:pPr>
        <w:pStyle w:val="Kop2"/>
      </w:pPr>
      <w:r w:rsidRPr="00DF3639">
        <w:t xml:space="preserve">Geschillen die voortvloeien uit deze </w:t>
      </w:r>
      <w:r w:rsidR="001624A8">
        <w:t>overeenkomst</w:t>
      </w:r>
      <w:r w:rsidRPr="00DF3639">
        <w:t xml:space="preserve"> zullen worden voorgelegd aan de Rechtbank [________________]. [Voordat Partijen een geschil bij deze rechter aanhangig maken, zullen zij in onderling overleg - eventueel door middel van een </w:t>
      </w:r>
      <w:proofErr w:type="spellStart"/>
      <w:r w:rsidRPr="00DF3639">
        <w:t>mediation</w:t>
      </w:r>
      <w:proofErr w:type="spellEnd"/>
      <w:r w:rsidRPr="00DF3639">
        <w:t xml:space="preserve"> traject - trachten dit geschil te beslechten.]</w:t>
      </w:r>
    </w:p>
    <w:p w14:paraId="5320009F" w14:textId="77777777" w:rsidR="00B3729D" w:rsidRPr="00DF3639" w:rsidRDefault="00B3729D" w:rsidP="00620B0B">
      <w:pPr>
        <w:pStyle w:val="Kop2"/>
      </w:pPr>
      <w:r w:rsidRPr="00DF3639">
        <w:t>Geen van Partijen is bevoegd haar rechten, vorderingen en/of verplichtingen uit hoofde van deze overeenkomst (door middel van levering, contract overneming of anderszins) over te dragen, anders dan met voorafgaande schriftelijke toestemming van de andere Partijen.</w:t>
      </w:r>
    </w:p>
    <w:p w14:paraId="409D505B" w14:textId="21FA77AE" w:rsidR="00B07FC7" w:rsidRDefault="00B07FC7" w:rsidP="00620B0B">
      <w:pPr>
        <w:pStyle w:val="Kop2"/>
      </w:pPr>
      <w:r>
        <w:t xml:space="preserve">De inhoud van de overwegingen en bijlagen vormen een integraal onderdeel van deze intentieovereenkomst. </w:t>
      </w:r>
      <w:r w:rsidRPr="00DF3639">
        <w:t xml:space="preserve">Indien de bepalingen in de bijlagen van deze </w:t>
      </w:r>
      <w:r w:rsidR="001624A8">
        <w:t>overeenkomst</w:t>
      </w:r>
      <w:r w:rsidRPr="00DF3639">
        <w:t xml:space="preserve"> tegenstrijdig zijn met bepalingen in de </w:t>
      </w:r>
      <w:r w:rsidR="001624A8">
        <w:t>overeenkomst</w:t>
      </w:r>
      <w:r w:rsidRPr="00DF3639">
        <w:t xml:space="preserve"> zelf, dan prevaleren de bepalingen in de overeenkomst. </w:t>
      </w:r>
    </w:p>
    <w:p w14:paraId="49E2BC66" w14:textId="725AF174" w:rsidR="00B07FC7" w:rsidRDefault="00B07FC7" w:rsidP="00620B0B">
      <w:pPr>
        <w:pStyle w:val="Kop2"/>
      </w:pPr>
      <w:r w:rsidRPr="000C3E1B">
        <w:t xml:space="preserve">Indien een bepaling van deze </w:t>
      </w:r>
      <w:r w:rsidR="001624A8">
        <w:t>overeenkomst</w:t>
      </w:r>
      <w:r w:rsidRPr="000C3E1B">
        <w:t xml:space="preserve"> wegens strijd met wettelijke voorschriften niet rechtsgeldig is, zullen de overige bepalingen hun volle omvang en werking behouden. In dat geval zullen Partijen de niet-rechtsgeldige bepalingen vervangen door een wel rechtsgeldige bepaling, overeenkomstig het doel en de strekking van deze </w:t>
      </w:r>
      <w:r w:rsidR="001624A8">
        <w:t>overeenkomst</w:t>
      </w:r>
      <w:r w:rsidRPr="000C3E1B">
        <w:t>, zodanig dat de nieuwe bepaling zo wein</w:t>
      </w:r>
      <w:r>
        <w:t>i</w:t>
      </w:r>
      <w:r w:rsidRPr="000C3E1B">
        <w:t xml:space="preserve">g mogelijk verschilt van de niet-rechtsgeldige bepaling. </w:t>
      </w:r>
    </w:p>
    <w:p w14:paraId="1A62841A" w14:textId="346B5010" w:rsidR="00B07FC7" w:rsidRPr="00DF3639" w:rsidRDefault="00B07FC7" w:rsidP="00620B0B">
      <w:pPr>
        <w:pStyle w:val="Kop2"/>
      </w:pPr>
      <w:r w:rsidRPr="00DF3639">
        <w:lastRenderedPageBreak/>
        <w:t xml:space="preserve">Deze </w:t>
      </w:r>
      <w:r w:rsidR="001624A8">
        <w:t>overeenkomst</w:t>
      </w:r>
      <w:r w:rsidRPr="00DF3639">
        <w:t xml:space="preserve"> wordt beheerst door Nederlands recht.</w:t>
      </w:r>
    </w:p>
    <w:p w14:paraId="12055291" w14:textId="77777777" w:rsidR="004160BB" w:rsidRDefault="004160BB" w:rsidP="00620B0B"/>
    <w:p w14:paraId="713D4A6E" w14:textId="77777777" w:rsidR="004160BB" w:rsidRPr="004160BB" w:rsidRDefault="004160BB" w:rsidP="00620B0B">
      <w:r w:rsidRPr="004160BB">
        <w:t>ALDUS OVEREENGEKOMEN IN [_______]VOUD OP [DATUM] TE [PLAATS]:</w:t>
      </w:r>
    </w:p>
    <w:p w14:paraId="575D6248" w14:textId="77777777" w:rsidR="004160BB" w:rsidRPr="004160BB" w:rsidRDefault="004160BB" w:rsidP="00620B0B"/>
    <w:p w14:paraId="34905BD1" w14:textId="77777777" w:rsidR="004160BB" w:rsidRPr="004160BB" w:rsidRDefault="004160BB" w:rsidP="00620B0B"/>
    <w:p w14:paraId="211F3DD7" w14:textId="77777777" w:rsidR="004160BB" w:rsidRPr="004160BB" w:rsidRDefault="004160BB" w:rsidP="00620B0B"/>
    <w:p w14:paraId="46941D93" w14:textId="77777777" w:rsidR="004160BB" w:rsidRPr="004160BB" w:rsidRDefault="004160BB" w:rsidP="00620B0B">
      <w:r w:rsidRPr="004160BB">
        <w:tab/>
      </w:r>
      <w:r w:rsidRPr="004160BB">
        <w:tab/>
      </w:r>
    </w:p>
    <w:p w14:paraId="3B3F5A48" w14:textId="77777777" w:rsidR="004160BB" w:rsidRPr="004160BB" w:rsidRDefault="004160BB" w:rsidP="00620B0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813"/>
      </w:tblGrid>
      <w:tr w:rsidR="004160BB" w:rsidRPr="004160BB" w14:paraId="35C5CBB8" w14:textId="77777777" w:rsidTr="00B17A78">
        <w:tc>
          <w:tcPr>
            <w:tcW w:w="4531" w:type="dxa"/>
            <w:tcBorders>
              <w:bottom w:val="single" w:sz="4" w:space="0" w:color="000000"/>
            </w:tcBorders>
          </w:tcPr>
          <w:p w14:paraId="087759BF" w14:textId="77777777" w:rsidR="004160BB" w:rsidRPr="004160BB" w:rsidRDefault="004160BB" w:rsidP="00620B0B"/>
        </w:tc>
        <w:tc>
          <w:tcPr>
            <w:tcW w:w="284" w:type="dxa"/>
          </w:tcPr>
          <w:p w14:paraId="65BAA2D7" w14:textId="77777777" w:rsidR="004160BB" w:rsidRPr="004160BB" w:rsidRDefault="004160BB" w:rsidP="00620B0B"/>
        </w:tc>
        <w:tc>
          <w:tcPr>
            <w:tcW w:w="4813" w:type="dxa"/>
            <w:tcBorders>
              <w:bottom w:val="single" w:sz="4" w:space="0" w:color="000000"/>
            </w:tcBorders>
          </w:tcPr>
          <w:p w14:paraId="4406039F" w14:textId="77777777" w:rsidR="004160BB" w:rsidRPr="004160BB" w:rsidRDefault="004160BB" w:rsidP="00620B0B"/>
        </w:tc>
      </w:tr>
      <w:tr w:rsidR="004160BB" w:rsidRPr="004160BB" w14:paraId="1FF226EB" w14:textId="77777777" w:rsidTr="00B17A78">
        <w:tc>
          <w:tcPr>
            <w:tcW w:w="4531" w:type="dxa"/>
            <w:tcBorders>
              <w:top w:val="single" w:sz="4" w:space="0" w:color="000000"/>
            </w:tcBorders>
          </w:tcPr>
          <w:p w14:paraId="00252D56" w14:textId="77777777" w:rsidR="004160BB" w:rsidRPr="004160BB" w:rsidRDefault="004160BB" w:rsidP="00620B0B">
            <w:r w:rsidRPr="004160BB">
              <w:t>Naam:</w:t>
            </w:r>
          </w:p>
          <w:p w14:paraId="2D48E767" w14:textId="77777777" w:rsidR="004160BB" w:rsidRPr="004160BB" w:rsidRDefault="004160BB" w:rsidP="00620B0B">
            <w:r w:rsidRPr="004160BB">
              <w:t>Namens deze:</w:t>
            </w:r>
          </w:p>
          <w:p w14:paraId="60E225DF" w14:textId="77777777" w:rsidR="004160BB" w:rsidRPr="004160BB" w:rsidRDefault="004160BB" w:rsidP="00620B0B">
            <w:r w:rsidRPr="004160BB">
              <w:t>Functie:</w:t>
            </w:r>
          </w:p>
        </w:tc>
        <w:tc>
          <w:tcPr>
            <w:tcW w:w="284" w:type="dxa"/>
          </w:tcPr>
          <w:p w14:paraId="5ED3C0DD" w14:textId="77777777" w:rsidR="004160BB" w:rsidRPr="004160BB" w:rsidRDefault="004160BB" w:rsidP="00620B0B"/>
        </w:tc>
        <w:tc>
          <w:tcPr>
            <w:tcW w:w="4813" w:type="dxa"/>
            <w:tcBorders>
              <w:top w:val="single" w:sz="4" w:space="0" w:color="000000"/>
            </w:tcBorders>
          </w:tcPr>
          <w:p w14:paraId="7C9ACADA" w14:textId="77777777" w:rsidR="004160BB" w:rsidRPr="004160BB" w:rsidRDefault="004160BB" w:rsidP="00620B0B">
            <w:r w:rsidRPr="004160BB">
              <w:t>Naam:</w:t>
            </w:r>
          </w:p>
          <w:p w14:paraId="596514F7" w14:textId="77777777" w:rsidR="004160BB" w:rsidRPr="004160BB" w:rsidRDefault="004160BB" w:rsidP="00620B0B">
            <w:r w:rsidRPr="004160BB">
              <w:t>Namens deze:</w:t>
            </w:r>
          </w:p>
          <w:p w14:paraId="15E226AB" w14:textId="77777777" w:rsidR="004160BB" w:rsidRPr="004160BB" w:rsidRDefault="004160BB" w:rsidP="00620B0B">
            <w:r w:rsidRPr="004160BB">
              <w:t>Functie:</w:t>
            </w:r>
          </w:p>
        </w:tc>
      </w:tr>
    </w:tbl>
    <w:p w14:paraId="27CBD313" w14:textId="77777777" w:rsidR="004160BB" w:rsidRPr="004160BB" w:rsidRDefault="004160BB" w:rsidP="00620B0B"/>
    <w:p w14:paraId="516D413D" w14:textId="77777777" w:rsidR="004160BB" w:rsidRPr="004160BB" w:rsidRDefault="004160BB" w:rsidP="00620B0B"/>
    <w:p w14:paraId="676CA9FC" w14:textId="77777777" w:rsidR="004160BB" w:rsidRPr="004160BB" w:rsidRDefault="004160BB" w:rsidP="00620B0B">
      <w:r w:rsidRPr="004160BB">
        <w:t>[</w:t>
      </w:r>
      <w:proofErr w:type="spellStart"/>
      <w:r w:rsidRPr="004160BB">
        <w:rPr>
          <w:highlight w:val="lightGray"/>
        </w:rPr>
        <w:t>etc</w:t>
      </w:r>
      <w:proofErr w:type="spellEnd"/>
      <w:r w:rsidRPr="004160BB">
        <w:t>]</w:t>
      </w:r>
    </w:p>
    <w:p w14:paraId="35F371B2" w14:textId="77777777" w:rsidR="004160BB" w:rsidRPr="004160BB" w:rsidRDefault="004160BB" w:rsidP="004160BB">
      <w:pPr>
        <w:pStyle w:val="Geenafstand"/>
        <w:rPr>
          <w:rFonts w:ascii="Verdana" w:hAnsi="Verdana"/>
          <w:szCs w:val="20"/>
        </w:rPr>
      </w:pPr>
    </w:p>
    <w:p w14:paraId="1EF02B55" w14:textId="77777777" w:rsidR="004F68DB" w:rsidRPr="004160BB" w:rsidRDefault="004F68DB" w:rsidP="00620B0B"/>
    <w:sectPr w:rsidR="004F68DB" w:rsidRPr="004160BB" w:rsidSect="00D812F1">
      <w:headerReference w:type="default" r:id="rId8"/>
      <w:footerReference w:type="default" r:id="rId9"/>
      <w:headerReference w:type="first" r:id="rId10"/>
      <w:footerReference w:type="first" r:id="rId11"/>
      <w:pgSz w:w="11906" w:h="16838"/>
      <w:pgMar w:top="1496" w:right="1134" w:bottom="1813" w:left="1134" w:header="709" w:footer="85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F6A2C" w14:textId="77777777" w:rsidR="004F22BC" w:rsidRDefault="004F22BC" w:rsidP="00620B0B">
      <w:r>
        <w:separator/>
      </w:r>
    </w:p>
  </w:endnote>
  <w:endnote w:type="continuationSeparator" w:id="0">
    <w:p w14:paraId="37E6CA40" w14:textId="77777777" w:rsidR="004F22BC" w:rsidRDefault="004F22BC" w:rsidP="0062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7BAB" w14:textId="77777777" w:rsidR="005C57E9" w:rsidRDefault="00A646EF">
    <w:pPr>
      <w:pStyle w:val="Kop-envoettekst"/>
      <w:tabs>
        <w:tab w:val="clear" w:pos="9020"/>
        <w:tab w:val="center" w:pos="4819"/>
        <w:tab w:val="right" w:pos="9638"/>
      </w:tabs>
    </w:pPr>
    <w:r>
      <w:rPr>
        <w:rFonts w:ascii="Arial" w:eastAsia="Arial" w:hAnsi="Arial" w:cs="Arial"/>
        <w:sz w:val="18"/>
        <w:szCs w:val="18"/>
      </w:rPr>
      <w:tab/>
    </w:r>
    <w:r>
      <w:rPr>
        <w:rFonts w:ascii="Arial" w:eastAsia="Arial" w:hAnsi="Arial" w:cs="Arial"/>
        <w:sz w:val="18"/>
        <w:szCs w:val="18"/>
      </w:rPr>
      <w:tab/>
    </w:r>
    <w:r>
      <w:rPr>
        <w:rFonts w:ascii="Arial" w:hAnsi="Arial"/>
        <w:sz w:val="18"/>
        <w:szCs w:val="18"/>
      </w:rPr>
      <w:t xml:space="preserve">Pagina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BE390B">
      <w:rPr>
        <w:rFonts w:ascii="Arial" w:eastAsia="Arial" w:hAnsi="Arial" w:cs="Arial"/>
        <w:noProof/>
        <w:sz w:val="18"/>
        <w:szCs w:val="18"/>
      </w:rPr>
      <w:t>1</w:t>
    </w:r>
    <w:r>
      <w:rPr>
        <w:rFonts w:ascii="Arial" w:eastAsia="Arial" w:hAnsi="Arial" w:cs="Arial"/>
        <w:sz w:val="18"/>
        <w:szCs w:val="18"/>
      </w:rPr>
      <w:fldChar w:fldCharType="end"/>
    </w:r>
    <w:r>
      <w:rPr>
        <w:rFonts w:ascii="Arial" w:hAnsi="Arial"/>
        <w:sz w:val="18"/>
        <w:szCs w:val="18"/>
      </w:rPr>
      <w:t xml:space="preserve"> van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BE390B">
      <w:rPr>
        <w:rFonts w:ascii="Arial" w:eastAsia="Arial" w:hAnsi="Arial" w:cs="Arial"/>
        <w:noProof/>
        <w:sz w:val="18"/>
        <w:szCs w:val="18"/>
      </w:rPr>
      <w:t>2</w:t>
    </w:r>
    <w:r>
      <w:rPr>
        <w:rFonts w:ascii="Arial" w:eastAsia="Arial" w:hAnsi="Arial" w:cs="Arial"/>
        <w:sz w:val="18"/>
        <w:szCs w:val="18"/>
      </w:rPr>
      <w:fldChar w:fldCharType="end"/>
    </w:r>
  </w:p>
  <w:p w14:paraId="6B862B35" w14:textId="319C2A9C" w:rsidR="00900219" w:rsidRPr="00914504" w:rsidRDefault="00914504" w:rsidP="00620B0B">
    <w:pPr>
      <w:rPr>
        <w:sz w:val="16"/>
        <w:szCs w:val="16"/>
      </w:rPr>
    </w:pPr>
    <w:r w:rsidRPr="00914504">
      <w:rPr>
        <w:sz w:val="16"/>
        <w:szCs w:val="16"/>
      </w:rPr>
      <w:t>Model bij Handreiking Samenwerking september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EA94" w14:textId="2A109B62" w:rsidR="00914504" w:rsidRPr="00914504" w:rsidRDefault="00914504">
    <w:pPr>
      <w:pStyle w:val="Voettekst"/>
      <w:rPr>
        <w:sz w:val="16"/>
        <w:szCs w:val="16"/>
      </w:rPr>
    </w:pPr>
    <w:r w:rsidRPr="00914504">
      <w:rPr>
        <w:sz w:val="16"/>
        <w:szCs w:val="16"/>
      </w:rPr>
      <w:t>Model bij Handreiking Samenwerking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D07E" w14:textId="77777777" w:rsidR="004F22BC" w:rsidRDefault="004F22BC" w:rsidP="00620B0B">
      <w:r>
        <w:separator/>
      </w:r>
    </w:p>
  </w:footnote>
  <w:footnote w:type="continuationSeparator" w:id="0">
    <w:p w14:paraId="069E5FC9" w14:textId="77777777" w:rsidR="004F22BC" w:rsidRDefault="004F22BC" w:rsidP="00620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3C65" w14:textId="25677B94" w:rsidR="005C57E9" w:rsidRPr="000D6693" w:rsidRDefault="005C57E9" w:rsidP="00B67931">
    <w:pPr>
      <w:pStyle w:val="Kop-envoettekst"/>
      <w:tabs>
        <w:tab w:val="clear" w:pos="9020"/>
        <w:tab w:val="center" w:pos="4819"/>
        <w:tab w:val="right" w:pos="9638"/>
      </w:tabs>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4B39" w14:textId="6284CFCA" w:rsidR="00D812F1" w:rsidRDefault="00352779">
    <w:pPr>
      <w:pStyle w:val="Koptekst"/>
    </w:pPr>
    <w:r w:rsidRPr="00CE5E77">
      <w:rPr>
        <w:noProof/>
      </w:rPr>
      <w:drawing>
        <wp:inline distT="0" distB="0" distL="0" distR="0" wp14:anchorId="4C68ED34" wp14:editId="7060C991">
          <wp:extent cx="5630061" cy="743054"/>
          <wp:effectExtent l="0" t="0" r="0" b="0"/>
          <wp:docPr id="18115737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73767" name=""/>
                  <pic:cNvPicPr/>
                </pic:nvPicPr>
                <pic:blipFill>
                  <a:blip r:embed="rId1"/>
                  <a:stretch>
                    <a:fillRect/>
                  </a:stretch>
                </pic:blipFill>
                <pic:spPr>
                  <a:xfrm>
                    <a:off x="0" y="0"/>
                    <a:ext cx="5630061"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6E8E"/>
    <w:multiLevelType w:val="multilevel"/>
    <w:tmpl w:val="10643752"/>
    <w:lvl w:ilvl="0">
      <w:start w:val="1"/>
      <w:numFmt w:val="decimal"/>
      <w:lvlText w:val="%1"/>
      <w:lvlJc w:val="left"/>
      <w:pPr>
        <w:tabs>
          <w:tab w:val="num" w:pos="1021"/>
        </w:tabs>
        <w:ind w:left="1021" w:hanging="1021"/>
      </w:pPr>
      <w:rPr>
        <w:rFonts w:cs="Times New Roman" w:hint="default"/>
      </w:rPr>
    </w:lvl>
    <w:lvl w:ilvl="1">
      <w:start w:val="1"/>
      <w:numFmt w:val="decimal"/>
      <w:pStyle w:val="Alineanummering2"/>
      <w:lvlText w:val="%1.%2"/>
      <w:lvlJc w:val="left"/>
      <w:pPr>
        <w:tabs>
          <w:tab w:val="num" w:pos="1021"/>
        </w:tabs>
        <w:ind w:left="1021" w:hanging="1021"/>
      </w:pPr>
      <w:rPr>
        <w:rFonts w:cs="Times New Roman" w:hint="default"/>
      </w:rPr>
    </w:lvl>
    <w:lvl w:ilvl="2">
      <w:start w:val="1"/>
      <w:numFmt w:val="decimal"/>
      <w:pStyle w:val="Alineanummering3"/>
      <w:lvlText w:val="%1.%2.%3"/>
      <w:lvlJc w:val="left"/>
      <w:pPr>
        <w:tabs>
          <w:tab w:val="num" w:pos="2041"/>
        </w:tabs>
        <w:ind w:left="2041" w:hanging="1020"/>
      </w:pPr>
      <w:rPr>
        <w:rFonts w:cs="Times New Roman" w:hint="default"/>
      </w:rPr>
    </w:lvl>
    <w:lvl w:ilvl="3">
      <w:start w:val="1"/>
      <w:numFmt w:val="lowerLetter"/>
      <w:pStyle w:val="Alineanummering4"/>
      <w:lvlText w:val="%4)"/>
      <w:lvlJc w:val="left"/>
      <w:pPr>
        <w:tabs>
          <w:tab w:val="num" w:pos="2552"/>
        </w:tabs>
        <w:ind w:left="2552" w:hanging="51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030B623D"/>
    <w:multiLevelType w:val="hybridMultilevel"/>
    <w:tmpl w:val="B7F83370"/>
    <w:lvl w:ilvl="0" w:tplc="959615E6">
      <w:start w:val="1"/>
      <w:numFmt w:val="lowerLetter"/>
      <w:pStyle w:val="Kop4"/>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4B49D8"/>
    <w:multiLevelType w:val="hybridMultilevel"/>
    <w:tmpl w:val="37E49B8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1823783"/>
    <w:multiLevelType w:val="hybridMultilevel"/>
    <w:tmpl w:val="9C1EA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316033"/>
    <w:multiLevelType w:val="hybridMultilevel"/>
    <w:tmpl w:val="BA18D2B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5D16F9"/>
    <w:multiLevelType w:val="multilevel"/>
    <w:tmpl w:val="6AC48046"/>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8232DB3"/>
    <w:multiLevelType w:val="hybridMultilevel"/>
    <w:tmpl w:val="657499CE"/>
    <w:lvl w:ilvl="0" w:tplc="F698B56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1B974E1"/>
    <w:multiLevelType w:val="hybridMultilevel"/>
    <w:tmpl w:val="18A4B936"/>
    <w:lvl w:ilvl="0" w:tplc="BA669344">
      <w:start w:val="1"/>
      <w:numFmt w:val="decimal"/>
      <w:lvlText w:val="%1."/>
      <w:lvlJc w:val="left"/>
      <w:pPr>
        <w:ind w:left="1080" w:hanging="720"/>
      </w:pPr>
      <w:rPr>
        <w:rFonts w:hint="default"/>
      </w:rPr>
    </w:lvl>
    <w:lvl w:ilvl="1" w:tplc="D2FA6E6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C22606"/>
    <w:multiLevelType w:val="multilevel"/>
    <w:tmpl w:val="0BCCE69A"/>
    <w:styleLink w:val="Huidigelij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B54F8B"/>
    <w:multiLevelType w:val="hybridMultilevel"/>
    <w:tmpl w:val="902673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D571DD"/>
    <w:multiLevelType w:val="hybridMultilevel"/>
    <w:tmpl w:val="D024A884"/>
    <w:lvl w:ilvl="0" w:tplc="45902B94">
      <w:start w:val="1"/>
      <w:numFmt w:val="upperLetter"/>
      <w:lvlText w:val="%1."/>
      <w:lvlJc w:val="left"/>
      <w:pPr>
        <w:ind w:left="360" w:hanging="360"/>
      </w:pPr>
      <w:rPr>
        <w:rFonts w:cs="Times New Roman" w:hint="default"/>
      </w:rPr>
    </w:lvl>
    <w:lvl w:ilvl="1" w:tplc="34143B58" w:tentative="1">
      <w:start w:val="1"/>
      <w:numFmt w:val="lowerLetter"/>
      <w:lvlText w:val="%2."/>
      <w:lvlJc w:val="left"/>
      <w:pPr>
        <w:ind w:left="1080" w:hanging="360"/>
      </w:pPr>
      <w:rPr>
        <w:rFonts w:cs="Times New Roman"/>
      </w:rPr>
    </w:lvl>
    <w:lvl w:ilvl="2" w:tplc="EC623060" w:tentative="1">
      <w:start w:val="1"/>
      <w:numFmt w:val="lowerRoman"/>
      <w:lvlText w:val="%3."/>
      <w:lvlJc w:val="right"/>
      <w:pPr>
        <w:ind w:left="1800" w:hanging="180"/>
      </w:pPr>
      <w:rPr>
        <w:rFonts w:cs="Times New Roman"/>
      </w:rPr>
    </w:lvl>
    <w:lvl w:ilvl="3" w:tplc="1EB6A524" w:tentative="1">
      <w:start w:val="1"/>
      <w:numFmt w:val="decimal"/>
      <w:lvlText w:val="%4."/>
      <w:lvlJc w:val="left"/>
      <w:pPr>
        <w:ind w:left="2520" w:hanging="360"/>
      </w:pPr>
      <w:rPr>
        <w:rFonts w:cs="Times New Roman"/>
      </w:rPr>
    </w:lvl>
    <w:lvl w:ilvl="4" w:tplc="F6B03E24" w:tentative="1">
      <w:start w:val="1"/>
      <w:numFmt w:val="lowerLetter"/>
      <w:lvlText w:val="%5."/>
      <w:lvlJc w:val="left"/>
      <w:pPr>
        <w:ind w:left="3240" w:hanging="360"/>
      </w:pPr>
      <w:rPr>
        <w:rFonts w:cs="Times New Roman"/>
      </w:rPr>
    </w:lvl>
    <w:lvl w:ilvl="5" w:tplc="7D5EF654" w:tentative="1">
      <w:start w:val="1"/>
      <w:numFmt w:val="lowerRoman"/>
      <w:lvlText w:val="%6."/>
      <w:lvlJc w:val="right"/>
      <w:pPr>
        <w:ind w:left="3960" w:hanging="180"/>
      </w:pPr>
      <w:rPr>
        <w:rFonts w:cs="Times New Roman"/>
      </w:rPr>
    </w:lvl>
    <w:lvl w:ilvl="6" w:tplc="BCB027EC" w:tentative="1">
      <w:start w:val="1"/>
      <w:numFmt w:val="decimal"/>
      <w:lvlText w:val="%7."/>
      <w:lvlJc w:val="left"/>
      <w:pPr>
        <w:ind w:left="4680" w:hanging="360"/>
      </w:pPr>
      <w:rPr>
        <w:rFonts w:cs="Times New Roman"/>
      </w:rPr>
    </w:lvl>
    <w:lvl w:ilvl="7" w:tplc="DA301D72" w:tentative="1">
      <w:start w:val="1"/>
      <w:numFmt w:val="lowerLetter"/>
      <w:lvlText w:val="%8."/>
      <w:lvlJc w:val="left"/>
      <w:pPr>
        <w:ind w:left="5400" w:hanging="360"/>
      </w:pPr>
      <w:rPr>
        <w:rFonts w:cs="Times New Roman"/>
      </w:rPr>
    </w:lvl>
    <w:lvl w:ilvl="8" w:tplc="EC5C4B1E" w:tentative="1">
      <w:start w:val="1"/>
      <w:numFmt w:val="lowerRoman"/>
      <w:lvlText w:val="%9."/>
      <w:lvlJc w:val="right"/>
      <w:pPr>
        <w:ind w:left="6120" w:hanging="180"/>
      </w:pPr>
      <w:rPr>
        <w:rFonts w:cs="Times New Roman"/>
      </w:rPr>
    </w:lvl>
  </w:abstractNum>
  <w:abstractNum w:abstractNumId="12" w15:restartNumberingAfterBreak="0">
    <w:nsid w:val="74732FAC"/>
    <w:multiLevelType w:val="multilevel"/>
    <w:tmpl w:val="2046724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936988534">
    <w:abstractNumId w:val="3"/>
  </w:num>
  <w:num w:numId="2" w16cid:durableId="2065325351">
    <w:abstractNumId w:val="7"/>
  </w:num>
  <w:num w:numId="3" w16cid:durableId="847210295">
    <w:abstractNumId w:val="12"/>
  </w:num>
  <w:num w:numId="4" w16cid:durableId="82379596">
    <w:abstractNumId w:val="5"/>
  </w:num>
  <w:num w:numId="5" w16cid:durableId="1046225481">
    <w:abstractNumId w:val="1"/>
  </w:num>
  <w:num w:numId="6" w16cid:durableId="1936287019">
    <w:abstractNumId w:val="8"/>
  </w:num>
  <w:num w:numId="7" w16cid:durableId="1108888953">
    <w:abstractNumId w:val="10"/>
  </w:num>
  <w:num w:numId="8" w16cid:durableId="1151171799">
    <w:abstractNumId w:val="4"/>
  </w:num>
  <w:num w:numId="9" w16cid:durableId="395709561">
    <w:abstractNumId w:val="2"/>
  </w:num>
  <w:num w:numId="10" w16cid:durableId="1729718343">
    <w:abstractNumId w:val="6"/>
  </w:num>
  <w:num w:numId="11" w16cid:durableId="268391085">
    <w:abstractNumId w:val="11"/>
  </w:num>
  <w:num w:numId="12" w16cid:durableId="42973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65E"/>
    <w:rsid w:val="000D6693"/>
    <w:rsid w:val="000E4685"/>
    <w:rsid w:val="000E48C3"/>
    <w:rsid w:val="00151A5A"/>
    <w:rsid w:val="001624A8"/>
    <w:rsid w:val="00164964"/>
    <w:rsid w:val="001C09BB"/>
    <w:rsid w:val="001D48FC"/>
    <w:rsid w:val="001F54C8"/>
    <w:rsid w:val="002434F9"/>
    <w:rsid w:val="00281677"/>
    <w:rsid w:val="0030194E"/>
    <w:rsid w:val="00302887"/>
    <w:rsid w:val="00304F41"/>
    <w:rsid w:val="0031406C"/>
    <w:rsid w:val="00352779"/>
    <w:rsid w:val="00357F4B"/>
    <w:rsid w:val="003B4C00"/>
    <w:rsid w:val="003E3757"/>
    <w:rsid w:val="004160BB"/>
    <w:rsid w:val="0042767A"/>
    <w:rsid w:val="0043562B"/>
    <w:rsid w:val="00442F97"/>
    <w:rsid w:val="0045365E"/>
    <w:rsid w:val="00480DC3"/>
    <w:rsid w:val="004E0222"/>
    <w:rsid w:val="004F22BC"/>
    <w:rsid w:val="004F68DB"/>
    <w:rsid w:val="00527BEF"/>
    <w:rsid w:val="005C57E9"/>
    <w:rsid w:val="005D3C9B"/>
    <w:rsid w:val="00602972"/>
    <w:rsid w:val="00620B0B"/>
    <w:rsid w:val="00673E4F"/>
    <w:rsid w:val="00681EEE"/>
    <w:rsid w:val="006A7D6B"/>
    <w:rsid w:val="006B5FED"/>
    <w:rsid w:val="006E463F"/>
    <w:rsid w:val="00706E50"/>
    <w:rsid w:val="00717D98"/>
    <w:rsid w:val="00750837"/>
    <w:rsid w:val="0079014D"/>
    <w:rsid w:val="007C2D34"/>
    <w:rsid w:val="00826605"/>
    <w:rsid w:val="00832C88"/>
    <w:rsid w:val="00855AC7"/>
    <w:rsid w:val="00856640"/>
    <w:rsid w:val="008848D9"/>
    <w:rsid w:val="008C06B3"/>
    <w:rsid w:val="00900219"/>
    <w:rsid w:val="00914504"/>
    <w:rsid w:val="009322F9"/>
    <w:rsid w:val="0097090C"/>
    <w:rsid w:val="009B07AE"/>
    <w:rsid w:val="009C7BA3"/>
    <w:rsid w:val="009D0AF1"/>
    <w:rsid w:val="00A14E89"/>
    <w:rsid w:val="00A24F14"/>
    <w:rsid w:val="00A31444"/>
    <w:rsid w:val="00A646EF"/>
    <w:rsid w:val="00A879D1"/>
    <w:rsid w:val="00A976D8"/>
    <w:rsid w:val="00AD08F8"/>
    <w:rsid w:val="00AD631A"/>
    <w:rsid w:val="00B07FC7"/>
    <w:rsid w:val="00B10A32"/>
    <w:rsid w:val="00B3729D"/>
    <w:rsid w:val="00B67931"/>
    <w:rsid w:val="00B757B0"/>
    <w:rsid w:val="00BD3919"/>
    <w:rsid w:val="00BE390B"/>
    <w:rsid w:val="00BE7E8A"/>
    <w:rsid w:val="00C47D31"/>
    <w:rsid w:val="00C63FAB"/>
    <w:rsid w:val="00C6622C"/>
    <w:rsid w:val="00C923A1"/>
    <w:rsid w:val="00CE06DB"/>
    <w:rsid w:val="00CF08B6"/>
    <w:rsid w:val="00D57D05"/>
    <w:rsid w:val="00D768C5"/>
    <w:rsid w:val="00D812F1"/>
    <w:rsid w:val="00DA0CCB"/>
    <w:rsid w:val="00DA1596"/>
    <w:rsid w:val="00DD3BF7"/>
    <w:rsid w:val="00DD5038"/>
    <w:rsid w:val="00E4349B"/>
    <w:rsid w:val="00E70D08"/>
    <w:rsid w:val="00EA7697"/>
    <w:rsid w:val="00EB4468"/>
    <w:rsid w:val="00EF5784"/>
    <w:rsid w:val="00F00E7A"/>
    <w:rsid w:val="00F15FA7"/>
    <w:rsid w:val="00F4270D"/>
    <w:rsid w:val="00FA5538"/>
    <w:rsid w:val="00FB3D76"/>
    <w:rsid w:val="00FC5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2212C"/>
  <w15:docId w15:val="{7DBA8E16-CADC-6D40-BC41-A369CF83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B0B"/>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heme="minorHAnsi" w:hAnsi="Verdana" w:cstheme="minorBidi"/>
      <w:bdr w:val="none" w:sz="0" w:space="0" w:color="auto"/>
      <w:lang w:eastAsia="en-US"/>
    </w:rPr>
  </w:style>
  <w:style w:type="paragraph" w:styleId="Kop1">
    <w:name w:val="heading 1"/>
    <w:basedOn w:val="Standaard"/>
    <w:link w:val="Kop1Char"/>
    <w:uiPriority w:val="9"/>
    <w:qFormat/>
    <w:rsid w:val="004160BB"/>
    <w:pPr>
      <w:numPr>
        <w:numId w:val="3"/>
      </w:numPr>
      <w:spacing w:before="240" w:after="240"/>
      <w:ind w:left="567" w:hanging="567"/>
      <w:outlineLvl w:val="0"/>
    </w:pPr>
    <w:rPr>
      <w:rFonts w:cstheme="majorBidi"/>
      <w:b/>
      <w:color w:val="000000" w:themeColor="text1"/>
      <w:lang w:eastAsia="nl-NL"/>
    </w:rPr>
  </w:style>
  <w:style w:type="paragraph" w:styleId="Kop2">
    <w:name w:val="heading 2"/>
    <w:basedOn w:val="Standaard"/>
    <w:link w:val="Kop2Char"/>
    <w:uiPriority w:val="9"/>
    <w:unhideWhenUsed/>
    <w:qFormat/>
    <w:rsid w:val="004160BB"/>
    <w:pPr>
      <w:numPr>
        <w:ilvl w:val="1"/>
        <w:numId w:val="3"/>
      </w:numPr>
      <w:spacing w:before="40" w:after="240" w:line="288" w:lineRule="auto"/>
      <w:ind w:left="567" w:hanging="567"/>
      <w:outlineLvl w:val="1"/>
    </w:pPr>
    <w:rPr>
      <w:rFonts w:eastAsiaTheme="majorEastAsia" w:cstheme="majorBidi"/>
      <w:color w:val="000000" w:themeColor="text1"/>
    </w:rPr>
  </w:style>
  <w:style w:type="paragraph" w:styleId="Kop3">
    <w:name w:val="heading 3"/>
    <w:basedOn w:val="Standaard"/>
    <w:link w:val="Kop3Char"/>
    <w:uiPriority w:val="9"/>
    <w:unhideWhenUsed/>
    <w:qFormat/>
    <w:rsid w:val="004160BB"/>
    <w:pPr>
      <w:numPr>
        <w:ilvl w:val="2"/>
        <w:numId w:val="3"/>
      </w:numPr>
      <w:tabs>
        <w:tab w:val="left" w:pos="1276"/>
      </w:tabs>
      <w:spacing w:before="40" w:after="120" w:line="288" w:lineRule="auto"/>
      <w:ind w:left="1276" w:hanging="709"/>
      <w:outlineLvl w:val="2"/>
    </w:pPr>
    <w:rPr>
      <w:rFonts w:eastAsiaTheme="majorEastAsia" w:cstheme="majorBidi"/>
      <w:color w:val="000000" w:themeColor="text1"/>
    </w:rPr>
  </w:style>
  <w:style w:type="paragraph" w:styleId="Kop4">
    <w:name w:val="heading 4"/>
    <w:basedOn w:val="Standaard"/>
    <w:next w:val="Standaard"/>
    <w:link w:val="Kop4Char"/>
    <w:uiPriority w:val="9"/>
    <w:unhideWhenUsed/>
    <w:qFormat/>
    <w:rsid w:val="001F54C8"/>
    <w:pPr>
      <w:numPr>
        <w:numId w:val="5"/>
      </w:numPr>
      <w:tabs>
        <w:tab w:val="left" w:pos="1701"/>
      </w:tabs>
      <w:spacing w:before="40"/>
      <w:ind w:left="1276" w:firstLine="0"/>
      <w:outlineLvl w:val="3"/>
    </w:pPr>
    <w:rPr>
      <w:rFonts w:eastAsiaTheme="majorEastAsia" w:cstheme="majorBidi"/>
      <w:color w:val="000000" w:themeColor="text1"/>
    </w:rPr>
  </w:style>
  <w:style w:type="paragraph" w:styleId="Kop5">
    <w:name w:val="heading 5"/>
    <w:basedOn w:val="Standaard"/>
    <w:next w:val="Standaard"/>
    <w:link w:val="Kop5Char"/>
    <w:uiPriority w:val="9"/>
    <w:semiHidden/>
    <w:unhideWhenUsed/>
    <w:rsid w:val="008C06B3"/>
    <w:pPr>
      <w:keepNext/>
      <w:keepLines/>
      <w:numPr>
        <w:ilvl w:val="4"/>
        <w:numId w:val="3"/>
      </w:numPr>
      <w:spacing w:before="40"/>
      <w:outlineLvl w:val="4"/>
    </w:pPr>
    <w:rPr>
      <w:rFonts w:asciiTheme="majorHAnsi" w:eastAsiaTheme="majorEastAsia" w:hAnsiTheme="majorHAnsi" w:cstheme="majorBidi"/>
      <w:color w:val="0079BF" w:themeColor="accent1" w:themeShade="BF"/>
    </w:rPr>
  </w:style>
  <w:style w:type="paragraph" w:styleId="Kop6">
    <w:name w:val="heading 6"/>
    <w:basedOn w:val="Standaard"/>
    <w:next w:val="Standaard"/>
    <w:link w:val="Kop6Char"/>
    <w:uiPriority w:val="9"/>
    <w:semiHidden/>
    <w:unhideWhenUsed/>
    <w:qFormat/>
    <w:rsid w:val="008C06B3"/>
    <w:pPr>
      <w:keepNext/>
      <w:keepLines/>
      <w:numPr>
        <w:ilvl w:val="5"/>
        <w:numId w:val="3"/>
      </w:numPr>
      <w:spacing w:before="40"/>
      <w:outlineLvl w:val="5"/>
    </w:pPr>
    <w:rPr>
      <w:rFonts w:asciiTheme="majorHAnsi" w:eastAsiaTheme="majorEastAsia" w:hAnsiTheme="majorHAnsi" w:cstheme="majorBidi"/>
      <w:color w:val="00507F" w:themeColor="accent1" w:themeShade="7F"/>
    </w:rPr>
  </w:style>
  <w:style w:type="paragraph" w:styleId="Kop7">
    <w:name w:val="heading 7"/>
    <w:basedOn w:val="Standaard"/>
    <w:next w:val="Standaard"/>
    <w:link w:val="Kop7Char"/>
    <w:uiPriority w:val="9"/>
    <w:semiHidden/>
    <w:unhideWhenUsed/>
    <w:qFormat/>
    <w:rsid w:val="008C06B3"/>
    <w:pPr>
      <w:keepNext/>
      <w:keepLines/>
      <w:numPr>
        <w:ilvl w:val="6"/>
        <w:numId w:val="3"/>
      </w:numPr>
      <w:spacing w:before="40"/>
      <w:outlineLvl w:val="6"/>
    </w:pPr>
    <w:rPr>
      <w:rFonts w:asciiTheme="majorHAnsi" w:eastAsiaTheme="majorEastAsia" w:hAnsiTheme="majorHAnsi" w:cstheme="majorBidi"/>
      <w:i/>
      <w:iCs/>
      <w:color w:val="00507F" w:themeColor="accent1" w:themeShade="7F"/>
    </w:rPr>
  </w:style>
  <w:style w:type="paragraph" w:styleId="Kop8">
    <w:name w:val="heading 8"/>
    <w:basedOn w:val="Standaard"/>
    <w:next w:val="Standaard"/>
    <w:link w:val="Kop8Char"/>
    <w:uiPriority w:val="9"/>
    <w:semiHidden/>
    <w:unhideWhenUsed/>
    <w:qFormat/>
    <w:rsid w:val="008C06B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C06B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Tabelstijl2">
    <w:name w:val="Tabelstijl 2"/>
    <w:rPr>
      <w:rFonts w:ascii="Helvetica Neue" w:eastAsia="Helvetica Neue" w:hAnsi="Helvetica Neue" w:cs="Helvetica Neue"/>
      <w:color w:val="000000"/>
      <w14:textOutline w14:w="0" w14:cap="flat" w14:cmpd="sng" w14:algn="ctr">
        <w14:noFill/>
        <w14:prstDash w14:val="solid"/>
        <w14:bevel/>
      </w14:textOutline>
    </w:rPr>
  </w:style>
  <w:style w:type="paragraph" w:styleId="Koptekst">
    <w:name w:val="header"/>
    <w:basedOn w:val="Standaard"/>
    <w:link w:val="KoptekstChar"/>
    <w:uiPriority w:val="99"/>
    <w:unhideWhenUsed/>
    <w:rsid w:val="00BE390B"/>
    <w:pPr>
      <w:tabs>
        <w:tab w:val="center" w:pos="4513"/>
        <w:tab w:val="right" w:pos="9026"/>
      </w:tabs>
    </w:pPr>
  </w:style>
  <w:style w:type="character" w:customStyle="1" w:styleId="KoptekstChar">
    <w:name w:val="Koptekst Char"/>
    <w:basedOn w:val="Standaardalinea-lettertype"/>
    <w:link w:val="Koptekst"/>
    <w:uiPriority w:val="99"/>
    <w:rsid w:val="00BE390B"/>
    <w:rPr>
      <w:sz w:val="24"/>
      <w:szCs w:val="24"/>
      <w:lang w:val="en-US" w:eastAsia="en-US"/>
    </w:rPr>
  </w:style>
  <w:style w:type="paragraph" w:styleId="Voettekst">
    <w:name w:val="footer"/>
    <w:basedOn w:val="Standaard"/>
    <w:link w:val="VoettekstChar"/>
    <w:uiPriority w:val="99"/>
    <w:unhideWhenUsed/>
    <w:rsid w:val="00BE390B"/>
    <w:pPr>
      <w:tabs>
        <w:tab w:val="center" w:pos="4513"/>
        <w:tab w:val="right" w:pos="9026"/>
      </w:tabs>
    </w:pPr>
  </w:style>
  <w:style w:type="character" w:customStyle="1" w:styleId="VoettekstChar">
    <w:name w:val="Voettekst Char"/>
    <w:basedOn w:val="Standaardalinea-lettertype"/>
    <w:link w:val="Voettekst"/>
    <w:uiPriority w:val="99"/>
    <w:rsid w:val="00BE390B"/>
    <w:rPr>
      <w:sz w:val="24"/>
      <w:szCs w:val="24"/>
      <w:lang w:val="en-US" w:eastAsia="en-US"/>
    </w:rPr>
  </w:style>
  <w:style w:type="character" w:customStyle="1" w:styleId="Kop1Char">
    <w:name w:val="Kop 1 Char"/>
    <w:basedOn w:val="Standaardalinea-lettertype"/>
    <w:link w:val="Kop1"/>
    <w:uiPriority w:val="9"/>
    <w:rsid w:val="004160BB"/>
    <w:rPr>
      <w:rFonts w:ascii="Verdana" w:eastAsiaTheme="minorHAnsi" w:hAnsi="Verdana" w:cstheme="majorBidi"/>
      <w:b/>
      <w:color w:val="000000" w:themeColor="text1"/>
      <w:bdr w:val="none" w:sz="0" w:space="0" w:color="auto"/>
      <w:lang w:eastAsia="nl-NL"/>
    </w:rPr>
  </w:style>
  <w:style w:type="character" w:customStyle="1" w:styleId="Kop2Char">
    <w:name w:val="Kop 2 Char"/>
    <w:basedOn w:val="Standaardalinea-lettertype"/>
    <w:link w:val="Kop2"/>
    <w:uiPriority w:val="9"/>
    <w:rsid w:val="004160BB"/>
    <w:rPr>
      <w:rFonts w:ascii="Verdana" w:eastAsiaTheme="majorEastAsia" w:hAnsi="Verdana" w:cstheme="majorBidi"/>
      <w:color w:val="000000" w:themeColor="text1"/>
      <w:bdr w:val="none" w:sz="0" w:space="0" w:color="auto"/>
      <w:lang w:eastAsia="en-US"/>
    </w:rPr>
  </w:style>
  <w:style w:type="character" w:customStyle="1" w:styleId="Kop3Char">
    <w:name w:val="Kop 3 Char"/>
    <w:basedOn w:val="Standaardalinea-lettertype"/>
    <w:link w:val="Kop3"/>
    <w:uiPriority w:val="9"/>
    <w:rsid w:val="004160BB"/>
    <w:rPr>
      <w:rFonts w:ascii="Verdana" w:eastAsiaTheme="majorEastAsia" w:hAnsi="Verdana" w:cstheme="majorBidi"/>
      <w:color w:val="000000" w:themeColor="text1"/>
      <w:bdr w:val="none" w:sz="0" w:space="0" w:color="auto"/>
      <w:lang w:eastAsia="en-US"/>
    </w:rPr>
  </w:style>
  <w:style w:type="character" w:customStyle="1" w:styleId="Kop4Char">
    <w:name w:val="Kop 4 Char"/>
    <w:basedOn w:val="Standaardalinea-lettertype"/>
    <w:link w:val="Kop4"/>
    <w:uiPriority w:val="9"/>
    <w:rsid w:val="001F54C8"/>
    <w:rPr>
      <w:rFonts w:ascii="Verdana" w:eastAsiaTheme="majorEastAsia" w:hAnsi="Verdana" w:cstheme="majorBidi"/>
      <w:color w:val="000000" w:themeColor="text1"/>
      <w:szCs w:val="24"/>
      <w:lang w:eastAsia="en-US"/>
    </w:rPr>
  </w:style>
  <w:style w:type="character" w:customStyle="1" w:styleId="Kop5Char">
    <w:name w:val="Kop 5 Char"/>
    <w:basedOn w:val="Standaardalinea-lettertype"/>
    <w:link w:val="Kop5"/>
    <w:uiPriority w:val="9"/>
    <w:semiHidden/>
    <w:rsid w:val="008C06B3"/>
    <w:rPr>
      <w:rFonts w:asciiTheme="majorHAnsi" w:eastAsiaTheme="majorEastAsia" w:hAnsiTheme="majorHAnsi" w:cstheme="majorBidi"/>
      <w:color w:val="0079BF" w:themeColor="accent1" w:themeShade="BF"/>
      <w:sz w:val="24"/>
      <w:szCs w:val="24"/>
      <w:lang w:val="en-US" w:eastAsia="en-US"/>
    </w:rPr>
  </w:style>
  <w:style w:type="character" w:customStyle="1" w:styleId="Kop6Char">
    <w:name w:val="Kop 6 Char"/>
    <w:basedOn w:val="Standaardalinea-lettertype"/>
    <w:link w:val="Kop6"/>
    <w:uiPriority w:val="9"/>
    <w:semiHidden/>
    <w:rsid w:val="008C06B3"/>
    <w:rPr>
      <w:rFonts w:asciiTheme="majorHAnsi" w:eastAsiaTheme="majorEastAsia" w:hAnsiTheme="majorHAnsi" w:cstheme="majorBidi"/>
      <w:color w:val="00507F" w:themeColor="accent1" w:themeShade="7F"/>
      <w:sz w:val="24"/>
      <w:szCs w:val="24"/>
      <w:lang w:val="en-US" w:eastAsia="en-US"/>
    </w:rPr>
  </w:style>
  <w:style w:type="character" w:customStyle="1" w:styleId="Kop7Char">
    <w:name w:val="Kop 7 Char"/>
    <w:basedOn w:val="Standaardalinea-lettertype"/>
    <w:link w:val="Kop7"/>
    <w:uiPriority w:val="9"/>
    <w:semiHidden/>
    <w:rsid w:val="008C06B3"/>
    <w:rPr>
      <w:rFonts w:asciiTheme="majorHAnsi" w:eastAsiaTheme="majorEastAsia" w:hAnsiTheme="majorHAnsi" w:cstheme="majorBidi"/>
      <w:i/>
      <w:iCs/>
      <w:color w:val="00507F" w:themeColor="accent1" w:themeShade="7F"/>
      <w:sz w:val="24"/>
      <w:szCs w:val="24"/>
      <w:lang w:val="en-US" w:eastAsia="en-US"/>
    </w:rPr>
  </w:style>
  <w:style w:type="character" w:customStyle="1" w:styleId="Kop8Char">
    <w:name w:val="Kop 8 Char"/>
    <w:basedOn w:val="Standaardalinea-lettertype"/>
    <w:link w:val="Kop8"/>
    <w:uiPriority w:val="9"/>
    <w:semiHidden/>
    <w:rsid w:val="008C06B3"/>
    <w:rPr>
      <w:rFonts w:asciiTheme="majorHAnsi" w:eastAsiaTheme="majorEastAsia" w:hAnsiTheme="majorHAnsi" w:cstheme="majorBidi"/>
      <w:color w:val="272727" w:themeColor="text1" w:themeTint="D8"/>
      <w:sz w:val="21"/>
      <w:szCs w:val="21"/>
      <w:lang w:val="en-US" w:eastAsia="en-US"/>
    </w:rPr>
  </w:style>
  <w:style w:type="character" w:customStyle="1" w:styleId="Kop9Char">
    <w:name w:val="Kop 9 Char"/>
    <w:basedOn w:val="Standaardalinea-lettertype"/>
    <w:link w:val="Kop9"/>
    <w:uiPriority w:val="9"/>
    <w:semiHidden/>
    <w:rsid w:val="008C06B3"/>
    <w:rPr>
      <w:rFonts w:asciiTheme="majorHAnsi" w:eastAsiaTheme="majorEastAsia" w:hAnsiTheme="majorHAnsi" w:cstheme="majorBidi"/>
      <w:i/>
      <w:iCs/>
      <w:color w:val="272727" w:themeColor="text1" w:themeTint="D8"/>
      <w:sz w:val="21"/>
      <w:szCs w:val="21"/>
      <w:lang w:val="en-US" w:eastAsia="en-US"/>
    </w:rPr>
  </w:style>
  <w:style w:type="paragraph" w:styleId="Geenafstand">
    <w:name w:val="No Spacing"/>
    <w:uiPriority w:val="1"/>
    <w:qFormat/>
    <w:rsid w:val="008C06B3"/>
    <w:rPr>
      <w:rFonts w:ascii="Arial" w:hAnsi="Arial"/>
      <w:szCs w:val="24"/>
      <w:lang w:val="en-US" w:eastAsia="en-US"/>
    </w:rPr>
  </w:style>
  <w:style w:type="numbering" w:customStyle="1" w:styleId="Huidigelijst1">
    <w:name w:val="Huidige lijst1"/>
    <w:uiPriority w:val="99"/>
    <w:rsid w:val="004F68DB"/>
    <w:pPr>
      <w:numPr>
        <w:numId w:val="4"/>
      </w:numPr>
    </w:pPr>
  </w:style>
  <w:style w:type="numbering" w:customStyle="1" w:styleId="Huidigelijst2">
    <w:name w:val="Huidige lijst2"/>
    <w:uiPriority w:val="99"/>
    <w:rsid w:val="001F54C8"/>
    <w:pPr>
      <w:numPr>
        <w:numId w:val="6"/>
      </w:numPr>
    </w:pPr>
  </w:style>
  <w:style w:type="character" w:customStyle="1" w:styleId="s0span">
    <w:name w:val="s0span"/>
    <w:basedOn w:val="Standaardalinea-lettertype"/>
    <w:rsid w:val="004160BB"/>
  </w:style>
  <w:style w:type="paragraph" w:styleId="Lijstalinea">
    <w:name w:val="List Paragraph"/>
    <w:basedOn w:val="Standaard"/>
    <w:uiPriority w:val="34"/>
    <w:qFormat/>
    <w:rsid w:val="004160BB"/>
    <w:pPr>
      <w:pBdr>
        <w:top w:val="nil"/>
        <w:left w:val="nil"/>
        <w:bottom w:val="nil"/>
        <w:right w:val="nil"/>
        <w:between w:val="nil"/>
        <w:bar w:val="nil"/>
      </w:pBdr>
      <w:ind w:left="720"/>
      <w:contextualSpacing/>
    </w:pPr>
    <w:rPr>
      <w:rFonts w:eastAsia="Arial Unicode MS" w:cs="Times New Roman"/>
      <w:bdr w:val="nil"/>
    </w:rPr>
  </w:style>
  <w:style w:type="paragraph" w:customStyle="1" w:styleId="Alineanummering2">
    <w:name w:val="Alineanummering 2"/>
    <w:basedOn w:val="Standaard"/>
    <w:qFormat/>
    <w:rsid w:val="004160BB"/>
    <w:pPr>
      <w:numPr>
        <w:ilvl w:val="1"/>
        <w:numId w:val="12"/>
      </w:numPr>
      <w:spacing w:after="260" w:line="252" w:lineRule="auto"/>
    </w:pPr>
    <w:rPr>
      <w:rFonts w:eastAsia="Times New Roman" w:cs="Times New Roman"/>
      <w:lang w:val="en-US"/>
    </w:rPr>
  </w:style>
  <w:style w:type="paragraph" w:customStyle="1" w:styleId="Alineanummering3">
    <w:name w:val="Alineanummering 3"/>
    <w:basedOn w:val="Standaard"/>
    <w:qFormat/>
    <w:rsid w:val="004160BB"/>
    <w:pPr>
      <w:numPr>
        <w:ilvl w:val="2"/>
        <w:numId w:val="12"/>
      </w:numPr>
      <w:spacing w:after="260" w:line="252" w:lineRule="auto"/>
    </w:pPr>
    <w:rPr>
      <w:rFonts w:eastAsia="Times New Roman" w:cs="Times New Roman"/>
      <w:lang w:val="en-US"/>
    </w:rPr>
  </w:style>
  <w:style w:type="paragraph" w:customStyle="1" w:styleId="Alineanummering4">
    <w:name w:val="Alineanummering 4"/>
    <w:basedOn w:val="Standaard"/>
    <w:qFormat/>
    <w:rsid w:val="004160BB"/>
    <w:pPr>
      <w:numPr>
        <w:ilvl w:val="3"/>
        <w:numId w:val="12"/>
      </w:numPr>
      <w:spacing w:after="260" w:line="252" w:lineRule="auto"/>
    </w:pPr>
    <w:rPr>
      <w:rFonts w:eastAsia="Times New Roman" w:cs="Times New Roman"/>
      <w:lang w:val="en-US"/>
    </w:rPr>
  </w:style>
  <w:style w:type="table" w:styleId="Tabelraster">
    <w:name w:val="Table Grid"/>
    <w:basedOn w:val="Standaardtabel"/>
    <w:uiPriority w:val="39"/>
    <w:rsid w:val="00416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ot="0" spcFirstLastPara="1" vertOverflow="overflow" horzOverflow="overflow" vert="horz" wrap="square" lIns="50800" tIns="50800" rIns="50800" bIns="50800" numCol="1" spcCol="38100" rtlCol="0" fromWordArt="0" anchor="ctr" anchorCtr="0" forceAA="0" compatLnSpc="1">
        <a:prstTxWarp prst="textNoShape">
          <a:avLst/>
        </a:prstTxWarp>
        <a:spAutoFit/>
      </a:bodyPr>
      <a:lstStyle/>
      <a:style>
        <a:lnRef idx="2">
          <a:schemeClr val="dk1"/>
        </a:lnRef>
        <a:fillRef idx="1">
          <a:schemeClr val="lt1"/>
        </a:fillRef>
        <a:effectRef idx="0">
          <a:schemeClr val="dk1"/>
        </a:effectRef>
        <a:fontRef idx="minor">
          <a:schemeClr val="dk1"/>
        </a:fontRef>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32DA-EEDF-3F49-B927-EAF39A84F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1648</Words>
  <Characters>9069</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Marijke Delwig | VGN</cp:lastModifiedBy>
  <cp:revision>2</cp:revision>
  <dcterms:created xsi:type="dcterms:W3CDTF">2026-09-03T10:35:00Z</dcterms:created>
  <dcterms:modified xsi:type="dcterms:W3CDTF">2026-09-03T10:35:00Z</dcterms:modified>
</cp:coreProperties>
</file>