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ADC80" w14:textId="6A89670C" w:rsidR="00DF162F" w:rsidRPr="00DF3639" w:rsidRDefault="00DF162F" w:rsidP="00DF162F">
      <w:pPr>
        <w:jc w:val="center"/>
        <w:rPr>
          <w:b/>
          <w:bCs/>
          <w:color w:val="000000" w:themeColor="text1"/>
          <w:szCs w:val="20"/>
        </w:rPr>
      </w:pPr>
      <w:r w:rsidRPr="00DF3639">
        <w:rPr>
          <w:b/>
          <w:bCs/>
          <w:color w:val="000000" w:themeColor="text1"/>
          <w:szCs w:val="20"/>
        </w:rPr>
        <w:t>MODEL ONDERAANNEMINGSOVEREENKOMST</w:t>
      </w:r>
    </w:p>
    <w:p w14:paraId="2969F7F0" w14:textId="77777777" w:rsidR="00DF162F" w:rsidRPr="00DF3639" w:rsidRDefault="00DF162F" w:rsidP="00DF162F">
      <w:pPr>
        <w:jc w:val="center"/>
        <w:rPr>
          <w:b/>
          <w:bCs/>
          <w:color w:val="000000" w:themeColor="text1"/>
          <w:szCs w:val="20"/>
        </w:rPr>
      </w:pPr>
    </w:p>
    <w:p w14:paraId="61597911" w14:textId="77777777" w:rsidR="00DF162F" w:rsidRPr="00DF3639" w:rsidRDefault="00DF162F" w:rsidP="00DF162F">
      <w:pPr>
        <w:rPr>
          <w:color w:val="000000" w:themeColor="text1"/>
          <w:szCs w:val="20"/>
        </w:rPr>
      </w:pPr>
      <w:r w:rsidRPr="00DF3639">
        <w:rPr>
          <w:noProof/>
          <w:color w:val="000000" w:themeColor="text1"/>
          <w:szCs w:val="20"/>
        </w:rPr>
        <mc:AlternateContent>
          <mc:Choice Requires="wps">
            <w:drawing>
              <wp:inline distT="0" distB="0" distL="0" distR="0" wp14:anchorId="7DD84EB9" wp14:editId="6E51097D">
                <wp:extent cx="6064623" cy="295835"/>
                <wp:effectExtent l="0" t="0" r="19050" b="15875"/>
                <wp:docPr id="2034501148" name="Tekstvak 1"/>
                <wp:cNvGraphicFramePr/>
                <a:graphic xmlns:a="http://schemas.openxmlformats.org/drawingml/2006/main">
                  <a:graphicData uri="http://schemas.microsoft.com/office/word/2010/wordprocessingShape">
                    <wps:wsp>
                      <wps:cNvSpPr txBox="1"/>
                      <wps:spPr>
                        <a:xfrm>
                          <a:off x="0" y="0"/>
                          <a:ext cx="6064623" cy="295835"/>
                        </a:xfrm>
                        <a:prstGeom prst="rect">
                          <a:avLst/>
                        </a:prstGeom>
                        <a:noFill/>
                        <a:ln w="12700" cap="flat">
                          <a:solidFill>
                            <a:schemeClr val="accent1">
                              <a:lumMod val="75000"/>
                            </a:schemeClr>
                          </a:solidFill>
                          <a:miter lim="400000"/>
                        </a:ln>
                        <a:effectLst/>
                        <a:sp3d/>
                      </wps:spPr>
                      <wps:style>
                        <a:lnRef idx="0">
                          <a:scrgbClr r="0" g="0" b="0"/>
                        </a:lnRef>
                        <a:fillRef idx="0">
                          <a:scrgbClr r="0" g="0" b="0"/>
                        </a:fillRef>
                        <a:effectRef idx="0">
                          <a:scrgbClr r="0" g="0" b="0"/>
                        </a:effectRef>
                        <a:fontRef idx="none"/>
                      </wps:style>
                      <wps:txbx>
                        <w:txbxContent>
                          <w:p w14:paraId="66092B0B" w14:textId="0FD49BAF" w:rsidR="001044DB" w:rsidRDefault="00A2445A" w:rsidP="00DF162F">
                            <w:r>
                              <w:t xml:space="preserve">Onderaanneming van zorg komt veel voor in alle domeinen van de zorg. </w:t>
                            </w:r>
                            <w:r w:rsidR="001044DB" w:rsidRPr="001044DB">
                              <w:t xml:space="preserve">Met dit model is geprobeerd </w:t>
                            </w:r>
                            <w:r w:rsidR="00220ECB">
                              <w:t>een beknopte overeenkomst op te stellen die alleen datgene regelt</w:t>
                            </w:r>
                            <w:r w:rsidR="001044DB" w:rsidRPr="001044DB">
                              <w:t xml:space="preserve"> wat strikt noodzakelijk is met zo min mogelijk invulwerk (zie steeds tussen rechte haken). Afhankelijk van de omstandigheden kan maatwerk nodig zijn, bijv. over hoe zorg-/ondersteuningsplannen tot stand komen</w:t>
                            </w:r>
                            <w:r w:rsidR="00220ECB">
                              <w:t xml:space="preserve"> en</w:t>
                            </w:r>
                            <w:r w:rsidR="001044DB" w:rsidRPr="001044DB">
                              <w:t xml:space="preserve"> beheersing budgetten</w:t>
                            </w:r>
                            <w:r w:rsidR="00220ECB">
                              <w:t>/omzetplafonds</w:t>
                            </w:r>
                            <w:r w:rsidR="00EA7B68">
                              <w:t>, gedetailleerde afspraken over het bijhouden van elektronische cli</w:t>
                            </w:r>
                            <w:r w:rsidR="001707E6">
                              <w:t>ë</w:t>
                            </w:r>
                            <w:r w:rsidR="00EA7B68">
                              <w:t>ntdossiers, wie hoofd- of regiebehandelaar is etc</w:t>
                            </w:r>
                            <w:r w:rsidR="00220ECB">
                              <w:t>.</w:t>
                            </w:r>
                            <w:r w:rsidR="001044DB" w:rsidRPr="001044DB">
                              <w:t xml:space="preserve"> </w:t>
                            </w:r>
                          </w:p>
                          <w:p w14:paraId="622D0CC6" w14:textId="77777777" w:rsidR="00220ECB" w:rsidRDefault="00220ECB" w:rsidP="00DF162F"/>
                          <w:p w14:paraId="18638866" w14:textId="2F2C95AA" w:rsidR="00220ECB" w:rsidRDefault="00220ECB" w:rsidP="00DF162F">
                            <w:r>
                              <w:t>Definities zijn zo neutraal mogelijk gehouden om de overeenkomst zo breed mogelijk toepasbaar te maken</w:t>
                            </w:r>
                            <w:r w:rsidR="001707E6">
                              <w:t xml:space="preserve"> en leesbaar te houden</w:t>
                            </w:r>
                            <w:r>
                              <w:t xml:space="preserve">. Dat neemt niet weg dat er sectorale verschillen zijn in taalgebruik. De definities kunnen naar wens anders worden gekozen (bijv. </w:t>
                            </w:r>
                            <w:r w:rsidR="00DF3639">
                              <w:t>"</w:t>
                            </w:r>
                            <w:r w:rsidR="00DF3639" w:rsidRPr="00DF3639">
                              <w:rPr>
                                <w:i/>
                                <w:iCs/>
                              </w:rPr>
                              <w:t>Hulp</w:t>
                            </w:r>
                            <w:r w:rsidR="00DF3639">
                              <w:t xml:space="preserve">" en </w:t>
                            </w:r>
                            <w:r>
                              <w:t>"</w:t>
                            </w:r>
                            <w:r w:rsidRPr="00220ECB">
                              <w:rPr>
                                <w:i/>
                                <w:iCs/>
                              </w:rPr>
                              <w:t>Uitbestede Hulp</w:t>
                            </w:r>
                            <w:r>
                              <w:t xml:space="preserve">" in het sociaal domein in plaats van </w:t>
                            </w:r>
                            <w:r w:rsidR="00DF3639">
                              <w:t>"</w:t>
                            </w:r>
                            <w:r w:rsidR="00DF3639" w:rsidRPr="00DF3639">
                              <w:rPr>
                                <w:i/>
                                <w:iCs/>
                              </w:rPr>
                              <w:t>Zorg</w:t>
                            </w:r>
                            <w:r w:rsidR="00DF3639">
                              <w:t xml:space="preserve">" en </w:t>
                            </w:r>
                            <w:r>
                              <w:t>"</w:t>
                            </w:r>
                            <w:r w:rsidRPr="00220ECB">
                              <w:rPr>
                                <w:i/>
                                <w:iCs/>
                              </w:rPr>
                              <w:t>Uitbestede Zorg</w:t>
                            </w:r>
                            <w:r>
                              <w:t>") om deze sectoraal beter geschikt te maken.</w:t>
                            </w:r>
                            <w:r w:rsidR="00CB7754">
                              <w:t xml:space="preserve"> Zorg wel dat het consequent door de overeenkomst wordt aangepast om onduidelijkheid te voorkomen. </w:t>
                            </w:r>
                          </w:p>
                          <w:p w14:paraId="67E8439A" w14:textId="77777777" w:rsidR="00C2525B" w:rsidRDefault="00C2525B" w:rsidP="00DF162F"/>
                          <w:p w14:paraId="3B710416" w14:textId="782D600F" w:rsidR="00C2525B" w:rsidRDefault="00C2525B" w:rsidP="00DF162F">
                            <w:r>
                              <w:t xml:space="preserve">Dit model is bedoeld als discussiestuk. Het is aan betrokken partijen om de afspraken op maat te maken voor de gewenste samenwerking. Op onderdelen kan nader fiscaal of juridisch advies nodig zijn.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inline>
            </w:drawing>
          </mc:Choice>
          <mc:Fallback>
            <w:pict>
              <v:shapetype w14:anchorId="7DD84EB9" id="_x0000_t202" coordsize="21600,21600" o:spt="202" path="m,l,21600r21600,l21600,xe">
                <v:stroke joinstyle="miter"/>
                <v:path gradientshapeok="t" o:connecttype="rect"/>
              </v:shapetype>
              <v:shape id="Tekstvak 1" o:spid="_x0000_s1026" type="#_x0000_t202" style="width:477.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" filled="f" strokecolor="#0079bf [2404]" strokeweight="1pt">
                <v:stroke miterlimit="4"/>
                <v:textbox style="mso-fit-shape-to-text:t" inset="4pt,4pt,4pt,4pt">
                  <w:txbxContent>
                    <w:p w14:paraId="66092B0B" w14:textId="0FD49BAF" w:rsidR="001044DB" w:rsidRDefault="00A2445A" w:rsidP="00DF162F">
                      <w:r>
                        <w:t xml:space="preserve">Onderaanneming van zorg komt veel voor in alle domeinen van de zorg. </w:t>
                      </w:r>
                      <w:r w:rsidR="001044DB" w:rsidRPr="001044DB">
                        <w:t xml:space="preserve">Met dit model is geprobeerd </w:t>
                      </w:r>
                      <w:r w:rsidR="00220ECB">
                        <w:t>een beknopte overeenkomst op te stellen die alleen datgene regelt</w:t>
                      </w:r>
                      <w:r w:rsidR="001044DB" w:rsidRPr="001044DB">
                        <w:t xml:space="preserve"> wat strikt noodzakelijk is met zo min mogelijk invulwerk (zie steeds tussen rechte haken). Afhankelijk van de omstandigheden kan maatwerk nodig zijn, bijv. over hoe zorg-/ondersteuningsplannen tot stand komen</w:t>
                      </w:r>
                      <w:r w:rsidR="00220ECB">
                        <w:t xml:space="preserve"> en</w:t>
                      </w:r>
                      <w:r w:rsidR="001044DB" w:rsidRPr="001044DB">
                        <w:t xml:space="preserve"> beheersing budgetten</w:t>
                      </w:r>
                      <w:r w:rsidR="00220ECB">
                        <w:t>/omzetplafonds</w:t>
                      </w:r>
                      <w:r w:rsidR="00EA7B68">
                        <w:t>, gedetailleerde afspraken over het bijhouden van elektronische cli</w:t>
                      </w:r>
                      <w:r w:rsidR="001707E6">
                        <w:t>ë</w:t>
                      </w:r>
                      <w:r w:rsidR="00EA7B68">
                        <w:t>ntdossiers, wie hoofd- of regiebehandelaar is etc</w:t>
                      </w:r>
                      <w:r w:rsidR="00220ECB">
                        <w:t>.</w:t>
                      </w:r>
                      <w:r w:rsidR="001044DB" w:rsidRPr="001044DB">
                        <w:t xml:space="preserve"> </w:t>
                      </w:r>
                    </w:p>
                    <w:p w14:paraId="622D0CC6" w14:textId="77777777" w:rsidR="00220ECB" w:rsidRDefault="00220ECB" w:rsidP="00DF162F"/>
                    <w:p w14:paraId="18638866" w14:textId="2F2C95AA" w:rsidR="00220ECB" w:rsidRDefault="00220ECB" w:rsidP="00DF162F">
                      <w:r>
                        <w:t>Definities zijn zo neutraal mogelijk gehouden om de overeenkomst zo breed mogelijk toepasbaar te maken</w:t>
                      </w:r>
                      <w:r w:rsidR="001707E6">
                        <w:t xml:space="preserve"> en leesbaar te houden</w:t>
                      </w:r>
                      <w:r>
                        <w:t xml:space="preserve">. Dat neemt niet weg dat er sectorale verschillen zijn in taalgebruik. De definities kunnen naar wens anders worden gekozen (bijv. </w:t>
                      </w:r>
                      <w:r w:rsidR="00DF3639">
                        <w:t>"</w:t>
                      </w:r>
                      <w:r w:rsidR="00DF3639" w:rsidRPr="00DF3639">
                        <w:rPr>
                          <w:i/>
                          <w:iCs/>
                        </w:rPr>
                        <w:t>Hulp</w:t>
                      </w:r>
                      <w:r w:rsidR="00DF3639">
                        <w:t xml:space="preserve">" en </w:t>
                      </w:r>
                      <w:r>
                        <w:t>"</w:t>
                      </w:r>
                      <w:r w:rsidRPr="00220ECB">
                        <w:rPr>
                          <w:i/>
                          <w:iCs/>
                        </w:rPr>
                        <w:t>Uitbestede Hulp</w:t>
                      </w:r>
                      <w:r>
                        <w:t xml:space="preserve">" in het sociaal domein in plaats van </w:t>
                      </w:r>
                      <w:r w:rsidR="00DF3639">
                        <w:t>"</w:t>
                      </w:r>
                      <w:r w:rsidR="00DF3639" w:rsidRPr="00DF3639">
                        <w:rPr>
                          <w:i/>
                          <w:iCs/>
                        </w:rPr>
                        <w:t>Zorg</w:t>
                      </w:r>
                      <w:r w:rsidR="00DF3639">
                        <w:t xml:space="preserve">" en </w:t>
                      </w:r>
                      <w:r>
                        <w:t>"</w:t>
                      </w:r>
                      <w:r w:rsidRPr="00220ECB">
                        <w:rPr>
                          <w:i/>
                          <w:iCs/>
                        </w:rPr>
                        <w:t>Uitbestede Zorg</w:t>
                      </w:r>
                      <w:r>
                        <w:t>") om deze sectoraal beter geschikt te maken.</w:t>
                      </w:r>
                      <w:r w:rsidR="00CB7754">
                        <w:t xml:space="preserve"> Zorg wel dat het consequent door de overeenkomst wordt aangepast om onduidelijkheid te voorkomen. </w:t>
                      </w:r>
                    </w:p>
                    <w:p w14:paraId="67E8439A" w14:textId="77777777" w:rsidR="00C2525B" w:rsidRDefault="00C2525B" w:rsidP="00DF162F"/>
                    <w:p w14:paraId="3B710416" w14:textId="782D600F" w:rsidR="00C2525B" w:rsidRDefault="00C2525B" w:rsidP="00DF162F">
                      <w:r>
                        <w:t xml:space="preserve">Dit model is bedoeld als discussiestuk. Het is aan betrokken partijen om de afspraken op maat te maken voor de gewenste samenwerking. Op onderdelen kan nader fiscaal of juridisch advies nodig zijn. </w:t>
                      </w:r>
                    </w:p>
                  </w:txbxContent>
                </v:textbox>
                <w10:anchorlock/>
              </v:shape>
            </w:pict>
          </mc:Fallback>
        </mc:AlternateContent>
      </w:r>
    </w:p>
    <w:p w14:paraId="40867AEF" w14:textId="77777777" w:rsidR="00DF162F" w:rsidRPr="00DF3639" w:rsidRDefault="00DF162F" w:rsidP="00DF162F">
      <w:pPr>
        <w:rPr>
          <w:color w:val="000000" w:themeColor="text1"/>
          <w:szCs w:val="20"/>
        </w:rPr>
      </w:pPr>
    </w:p>
    <w:p w14:paraId="02270309" w14:textId="4D194EC4" w:rsidR="00DF162F" w:rsidRPr="00DF3639" w:rsidRDefault="00DF162F" w:rsidP="00DF162F">
      <w:pPr>
        <w:rPr>
          <w:color w:val="000000" w:themeColor="text1"/>
          <w:szCs w:val="20"/>
        </w:rPr>
      </w:pPr>
      <w:r w:rsidRPr="00DF3639">
        <w:rPr>
          <w:color w:val="000000" w:themeColor="text1"/>
          <w:szCs w:val="20"/>
        </w:rPr>
        <w:t>ONDERGETEKENDEN:</w:t>
      </w:r>
    </w:p>
    <w:p w14:paraId="2DAC2C70" w14:textId="77777777" w:rsidR="00DF162F" w:rsidRPr="00DF3639" w:rsidRDefault="00DF162F" w:rsidP="00DF162F">
      <w:pPr>
        <w:rPr>
          <w:color w:val="000000" w:themeColor="text1"/>
          <w:szCs w:val="20"/>
        </w:rPr>
      </w:pPr>
    </w:p>
    <w:p w14:paraId="4131990F" w14:textId="64288158" w:rsidR="00DF162F" w:rsidRPr="00DF3639" w:rsidRDefault="00DF162F" w:rsidP="00DF162F">
      <w:pPr>
        <w:pStyle w:val="Lijstaline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eastAsia="Times New Roman" w:cs="Tahoma"/>
          <w:color w:val="000000" w:themeColor="text1"/>
          <w:szCs w:val="20"/>
          <w:bdr w:val="none" w:sz="0" w:space="0" w:color="auto"/>
          <w:lang w:eastAsia="nl-NL"/>
        </w:rPr>
      </w:pPr>
      <w:r w:rsidRPr="00DF3639">
        <w:rPr>
          <w:rFonts w:eastAsia="Times New Roman" w:cs="Tahoma"/>
          <w:b/>
          <w:bCs/>
          <w:color w:val="000000" w:themeColor="text1"/>
          <w:szCs w:val="20"/>
          <w:bdr w:val="none" w:sz="0" w:space="0" w:color="auto" w:frame="1"/>
          <w:lang w:eastAsia="nl-NL"/>
        </w:rPr>
        <w:t>[STATUTAIRE</w:t>
      </w:r>
      <w:r w:rsidRPr="00DF3639">
        <w:rPr>
          <w:rFonts w:eastAsia="Times New Roman" w:cs="Tahoma"/>
          <w:b/>
          <w:bCs/>
          <w:color w:val="000000" w:themeColor="text1"/>
          <w:spacing w:val="11"/>
          <w:szCs w:val="20"/>
          <w:bdr w:val="none" w:sz="0" w:space="0" w:color="auto" w:frame="1"/>
          <w:lang w:eastAsia="nl-NL"/>
        </w:rPr>
        <w:t xml:space="preserve"> </w:t>
      </w:r>
      <w:r w:rsidRPr="00DF3639">
        <w:rPr>
          <w:rFonts w:eastAsia="Times New Roman" w:cs="Tahoma"/>
          <w:b/>
          <w:bCs/>
          <w:color w:val="000000" w:themeColor="text1"/>
          <w:szCs w:val="20"/>
          <w:bdr w:val="none" w:sz="0" w:space="0" w:color="auto" w:frame="1"/>
          <w:lang w:eastAsia="nl-NL"/>
        </w:rPr>
        <w:t>NAAM],</w:t>
      </w:r>
      <w:r w:rsidRPr="00DF3639">
        <w:rPr>
          <w:rFonts w:eastAsia="Times New Roman" w:cs="Tahoma"/>
          <w:color w:val="000000" w:themeColor="text1"/>
          <w:spacing w:val="11"/>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een</w:t>
      </w:r>
      <w:r w:rsidRPr="00DF3639">
        <w:rPr>
          <w:rFonts w:eastAsia="Times New Roman" w:cs="Tahoma"/>
          <w:color w:val="000000" w:themeColor="text1"/>
          <w:spacing w:val="11"/>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[stichting/vereniging/coöperatie/BV]</w:t>
      </w:r>
      <w:r w:rsidRPr="00DF3639">
        <w:rPr>
          <w:rFonts w:eastAsia="Times New Roman" w:cs="Tahoma"/>
          <w:color w:val="000000" w:themeColor="text1"/>
          <w:spacing w:val="11"/>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statutair</w:t>
      </w:r>
      <w:r w:rsidRPr="00DF3639">
        <w:rPr>
          <w:rFonts w:eastAsia="Times New Roman" w:cs="Tahoma"/>
          <w:color w:val="000000" w:themeColor="text1"/>
          <w:spacing w:val="11"/>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gevestigd</w:t>
      </w:r>
      <w:r w:rsidRPr="00DF3639">
        <w:rPr>
          <w:rFonts w:eastAsia="Times New Roman" w:cs="Tahoma"/>
          <w:color w:val="000000" w:themeColor="text1"/>
          <w:spacing w:val="11"/>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te [plaats]</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en</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kantoorhoudende</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aan</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[adres]</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([postcode])</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te</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[plaats]</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en</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ingeschreven</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bij</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 xml:space="preserve">de Kamer van Koophandel onder nummer [nummer], hierna </w:t>
      </w:r>
      <w:r w:rsidR="001044DB" w:rsidRPr="00DF3639">
        <w:rPr>
          <w:rFonts w:eastAsia="Times New Roman" w:cs="Tahoma"/>
          <w:color w:val="000000" w:themeColor="text1"/>
          <w:szCs w:val="20"/>
          <w:bdr w:val="none" w:sz="0" w:space="0" w:color="auto" w:frame="1"/>
          <w:lang w:eastAsia="nl-NL"/>
        </w:rPr>
        <w:t>"</w:t>
      </w:r>
      <w:r w:rsidR="001044DB" w:rsidRPr="00DF3639">
        <w:rPr>
          <w:rFonts w:eastAsia="Times New Roman" w:cs="Tahoma"/>
          <w:b/>
          <w:bCs/>
          <w:color w:val="000000" w:themeColor="text1"/>
          <w:szCs w:val="20"/>
          <w:bdr w:val="none" w:sz="0" w:space="0" w:color="auto" w:frame="1"/>
          <w:lang w:eastAsia="nl-NL"/>
        </w:rPr>
        <w:t>Opdrachtgever</w:t>
      </w:r>
      <w:r w:rsidRPr="00DF3639">
        <w:rPr>
          <w:rFonts w:eastAsia="Times New Roman" w:cs="Tahoma"/>
          <w:color w:val="000000" w:themeColor="text1"/>
          <w:szCs w:val="20"/>
          <w:bdr w:val="none" w:sz="0" w:space="0" w:color="auto" w:frame="1"/>
          <w:lang w:eastAsia="nl-NL"/>
        </w:rPr>
        <w:t>";</w:t>
      </w:r>
    </w:p>
    <w:p w14:paraId="26C9B329" w14:textId="77777777" w:rsidR="00DF162F" w:rsidRPr="00DF3639" w:rsidRDefault="00DF162F" w:rsidP="00DF162F">
      <w:p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eastAsia="Times New Roman" w:cs="Tahoma"/>
          <w:color w:val="000000" w:themeColor="text1"/>
          <w:szCs w:val="20"/>
          <w:bdr w:val="none" w:sz="0" w:space="0" w:color="auto" w:frame="1"/>
          <w:lang w:eastAsia="nl-NL"/>
        </w:rPr>
      </w:pPr>
    </w:p>
    <w:p w14:paraId="542B843A" w14:textId="6E6D3C55" w:rsidR="001044DB" w:rsidRPr="00DF3639" w:rsidRDefault="001044DB" w:rsidP="001044DB">
      <w:pPr>
        <w:pStyle w:val="Lijstaline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eastAsia="Times New Roman" w:cs="Tahoma"/>
          <w:color w:val="000000" w:themeColor="text1"/>
          <w:szCs w:val="20"/>
          <w:bdr w:val="none" w:sz="0" w:space="0" w:color="auto"/>
          <w:lang w:eastAsia="nl-NL"/>
        </w:rPr>
      </w:pPr>
      <w:r w:rsidRPr="00DF3639">
        <w:rPr>
          <w:rFonts w:eastAsia="Times New Roman" w:cs="Tahoma"/>
          <w:b/>
          <w:bCs/>
          <w:color w:val="000000" w:themeColor="text1"/>
          <w:szCs w:val="20"/>
          <w:bdr w:val="none" w:sz="0" w:space="0" w:color="auto" w:frame="1"/>
          <w:lang w:eastAsia="nl-NL"/>
        </w:rPr>
        <w:t>[STATUTAIRE</w:t>
      </w:r>
      <w:r w:rsidRPr="00DF3639">
        <w:rPr>
          <w:rFonts w:eastAsia="Times New Roman" w:cs="Tahoma"/>
          <w:b/>
          <w:bCs/>
          <w:color w:val="000000" w:themeColor="text1"/>
          <w:spacing w:val="11"/>
          <w:szCs w:val="20"/>
          <w:bdr w:val="none" w:sz="0" w:space="0" w:color="auto" w:frame="1"/>
          <w:lang w:eastAsia="nl-NL"/>
        </w:rPr>
        <w:t xml:space="preserve"> </w:t>
      </w:r>
      <w:r w:rsidRPr="00DF3639">
        <w:rPr>
          <w:rFonts w:eastAsia="Times New Roman" w:cs="Tahoma"/>
          <w:b/>
          <w:bCs/>
          <w:color w:val="000000" w:themeColor="text1"/>
          <w:szCs w:val="20"/>
          <w:bdr w:val="none" w:sz="0" w:space="0" w:color="auto" w:frame="1"/>
          <w:lang w:eastAsia="nl-NL"/>
        </w:rPr>
        <w:t>NAAM],</w:t>
      </w:r>
      <w:r w:rsidRPr="00DF3639">
        <w:rPr>
          <w:rFonts w:eastAsia="Times New Roman" w:cs="Tahoma"/>
          <w:color w:val="000000" w:themeColor="text1"/>
          <w:spacing w:val="11"/>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een</w:t>
      </w:r>
      <w:r w:rsidRPr="00DF3639">
        <w:rPr>
          <w:rFonts w:eastAsia="Times New Roman" w:cs="Tahoma"/>
          <w:color w:val="000000" w:themeColor="text1"/>
          <w:spacing w:val="11"/>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[stichting/vereniging/coöperatie/BV]</w:t>
      </w:r>
      <w:r w:rsidRPr="00DF3639">
        <w:rPr>
          <w:rFonts w:eastAsia="Times New Roman" w:cs="Tahoma"/>
          <w:color w:val="000000" w:themeColor="text1"/>
          <w:spacing w:val="11"/>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statutair</w:t>
      </w:r>
      <w:r w:rsidRPr="00DF3639">
        <w:rPr>
          <w:rFonts w:eastAsia="Times New Roman" w:cs="Tahoma"/>
          <w:color w:val="000000" w:themeColor="text1"/>
          <w:spacing w:val="11"/>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gevestigd</w:t>
      </w:r>
      <w:r w:rsidRPr="00DF3639">
        <w:rPr>
          <w:rFonts w:eastAsia="Times New Roman" w:cs="Tahoma"/>
          <w:color w:val="000000" w:themeColor="text1"/>
          <w:spacing w:val="11"/>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te [plaats]</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en</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kantoorhoudende</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aan</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[adres]</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([postcode])</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te</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[plaats]</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en</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ingeschreven</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bij</w:t>
      </w:r>
      <w:r w:rsidRPr="00DF3639">
        <w:rPr>
          <w:rFonts w:eastAsia="Times New Roman" w:cs="Tahoma"/>
          <w:color w:val="000000" w:themeColor="text1"/>
          <w:spacing w:val="-4"/>
          <w:szCs w:val="20"/>
          <w:bdr w:val="none" w:sz="0" w:space="0" w:color="auto" w:frame="1"/>
          <w:lang w:eastAsia="nl-NL"/>
        </w:rPr>
        <w:t xml:space="preserve"> </w:t>
      </w:r>
      <w:r w:rsidRPr="00DF3639">
        <w:rPr>
          <w:rFonts w:eastAsia="Times New Roman" w:cs="Tahoma"/>
          <w:color w:val="000000" w:themeColor="text1"/>
          <w:szCs w:val="20"/>
          <w:bdr w:val="none" w:sz="0" w:space="0" w:color="auto" w:frame="1"/>
          <w:lang w:eastAsia="nl-NL"/>
        </w:rPr>
        <w:t>de Kamer van Koophandel onder nummer [nummer], hierna "</w:t>
      </w:r>
      <w:r w:rsidRPr="00DF3639">
        <w:rPr>
          <w:rFonts w:eastAsia="Times New Roman" w:cs="Tahoma"/>
          <w:b/>
          <w:bCs/>
          <w:color w:val="000000" w:themeColor="text1"/>
          <w:szCs w:val="20"/>
          <w:bdr w:val="none" w:sz="0" w:space="0" w:color="auto" w:frame="1"/>
          <w:lang w:eastAsia="nl-NL"/>
        </w:rPr>
        <w:t>Opdrachtnemer</w:t>
      </w:r>
      <w:r w:rsidRPr="00DF3639">
        <w:rPr>
          <w:rFonts w:eastAsia="Times New Roman" w:cs="Tahoma"/>
          <w:color w:val="000000" w:themeColor="text1"/>
          <w:szCs w:val="20"/>
          <w:bdr w:val="none" w:sz="0" w:space="0" w:color="auto" w:frame="1"/>
          <w:lang w:eastAsia="nl-NL"/>
        </w:rPr>
        <w:t>";</w:t>
      </w:r>
    </w:p>
    <w:p w14:paraId="2AF1E9DF" w14:textId="77777777" w:rsidR="00DF162F" w:rsidRPr="00DF3639" w:rsidRDefault="00DF162F" w:rsidP="00DF162F">
      <w:pPr>
        <w:pStyle w:val="Lijstalinea"/>
        <w:rPr>
          <w:rFonts w:eastAsia="Times New Roman" w:cs="Tahoma"/>
          <w:color w:val="000000" w:themeColor="text1"/>
          <w:szCs w:val="20"/>
          <w:bdr w:val="none" w:sz="0" w:space="0" w:color="auto"/>
          <w:lang w:eastAsia="nl-NL"/>
        </w:rPr>
      </w:pPr>
    </w:p>
    <w:p w14:paraId="1DA5D03A" w14:textId="77777777" w:rsidR="00DF162F" w:rsidRPr="00DF3639" w:rsidRDefault="00DF162F" w:rsidP="00DF162F">
      <w:pPr>
        <w:pBdr>
          <w:top w:val="none" w:sz="0" w:space="0" w:color="auto"/>
          <w:left w:val="none" w:sz="0" w:space="0" w:color="auto"/>
          <w:bottom w:val="none" w:sz="0" w:space="0" w:color="auto"/>
          <w:right w:val="none" w:sz="0" w:space="0" w:color="auto"/>
          <w:between w:val="none" w:sz="0" w:space="0" w:color="auto"/>
          <w:bar w:val="none" w:sz="0" w:color="auto"/>
        </w:pBdr>
        <w:rPr>
          <w:rStyle w:val="s0span"/>
          <w:color w:val="000000" w:themeColor="text1"/>
          <w:szCs w:val="20"/>
          <w:bdr w:val="none" w:sz="0" w:space="0" w:color="auto" w:frame="1"/>
        </w:rPr>
      </w:pPr>
      <w:r w:rsidRPr="00DF3639">
        <w:rPr>
          <w:rStyle w:val="s0span"/>
          <w:color w:val="000000" w:themeColor="text1"/>
          <w:szCs w:val="20"/>
          <w:bdr w:val="none" w:sz="0" w:space="0" w:color="auto" w:frame="1"/>
        </w:rPr>
        <w:t>Ondergetekenden,</w:t>
      </w:r>
      <w:r w:rsidRPr="00DF3639">
        <w:rPr>
          <w:rStyle w:val="s0span"/>
          <w:color w:val="000000" w:themeColor="text1"/>
          <w:spacing w:val="-10"/>
          <w:szCs w:val="20"/>
          <w:bdr w:val="none" w:sz="0" w:space="0" w:color="auto" w:frame="1"/>
        </w:rPr>
        <w:t xml:space="preserve"> </w:t>
      </w:r>
      <w:r w:rsidRPr="00DF3639">
        <w:rPr>
          <w:rStyle w:val="s0span"/>
          <w:color w:val="000000" w:themeColor="text1"/>
          <w:szCs w:val="20"/>
          <w:bdr w:val="none" w:sz="0" w:space="0" w:color="auto" w:frame="1"/>
        </w:rPr>
        <w:t>hierna</w:t>
      </w:r>
      <w:r w:rsidRPr="00DF3639">
        <w:rPr>
          <w:rStyle w:val="s0span"/>
          <w:color w:val="000000" w:themeColor="text1"/>
          <w:spacing w:val="-10"/>
          <w:szCs w:val="20"/>
          <w:bdr w:val="none" w:sz="0" w:space="0" w:color="auto" w:frame="1"/>
        </w:rPr>
        <w:t xml:space="preserve"> </w:t>
      </w:r>
      <w:r w:rsidRPr="00DF3639">
        <w:rPr>
          <w:rStyle w:val="s0span"/>
          <w:color w:val="000000" w:themeColor="text1"/>
          <w:szCs w:val="20"/>
          <w:bdr w:val="none" w:sz="0" w:space="0" w:color="auto" w:frame="1"/>
        </w:rPr>
        <w:t>gezamenlijk</w:t>
      </w:r>
      <w:r w:rsidRPr="00DF3639">
        <w:rPr>
          <w:rStyle w:val="s0span"/>
          <w:color w:val="000000" w:themeColor="text1"/>
          <w:spacing w:val="-10"/>
          <w:szCs w:val="20"/>
          <w:bdr w:val="none" w:sz="0" w:space="0" w:color="auto" w:frame="1"/>
        </w:rPr>
        <w:t xml:space="preserve"> </w:t>
      </w:r>
      <w:r w:rsidRPr="00DF3639">
        <w:rPr>
          <w:rStyle w:val="s0span"/>
          <w:color w:val="000000" w:themeColor="text1"/>
          <w:szCs w:val="20"/>
          <w:bdr w:val="none" w:sz="0" w:space="0" w:color="auto" w:frame="1"/>
        </w:rPr>
        <w:t>te</w:t>
      </w:r>
      <w:r w:rsidRPr="00DF3639">
        <w:rPr>
          <w:rStyle w:val="s0span"/>
          <w:color w:val="000000" w:themeColor="text1"/>
          <w:spacing w:val="-10"/>
          <w:szCs w:val="20"/>
          <w:bdr w:val="none" w:sz="0" w:space="0" w:color="auto" w:frame="1"/>
        </w:rPr>
        <w:t xml:space="preserve"> </w:t>
      </w:r>
      <w:r w:rsidRPr="00DF3639">
        <w:rPr>
          <w:rStyle w:val="s0span"/>
          <w:color w:val="000000" w:themeColor="text1"/>
          <w:szCs w:val="20"/>
          <w:bdr w:val="none" w:sz="0" w:space="0" w:color="auto" w:frame="1"/>
        </w:rPr>
        <w:t>noemen</w:t>
      </w:r>
      <w:r w:rsidRPr="00DF3639">
        <w:rPr>
          <w:rStyle w:val="s0span"/>
          <w:color w:val="000000" w:themeColor="text1"/>
          <w:spacing w:val="-10"/>
          <w:szCs w:val="20"/>
          <w:bdr w:val="none" w:sz="0" w:space="0" w:color="auto" w:frame="1"/>
        </w:rPr>
        <w:t xml:space="preserve"> </w:t>
      </w:r>
      <w:r w:rsidRPr="00DF3639">
        <w:rPr>
          <w:rStyle w:val="s0span"/>
          <w:color w:val="000000" w:themeColor="text1"/>
          <w:szCs w:val="20"/>
          <w:bdr w:val="none" w:sz="0" w:space="0" w:color="auto" w:frame="1"/>
        </w:rPr>
        <w:t>"</w:t>
      </w:r>
      <w:r w:rsidRPr="00DF3639">
        <w:rPr>
          <w:rStyle w:val="s0span"/>
          <w:b/>
          <w:bCs/>
          <w:color w:val="000000" w:themeColor="text1"/>
          <w:szCs w:val="20"/>
          <w:bdr w:val="none" w:sz="0" w:space="0" w:color="auto" w:frame="1"/>
        </w:rPr>
        <w:t>Partijen</w:t>
      </w:r>
      <w:r w:rsidRPr="00DF3639">
        <w:rPr>
          <w:rStyle w:val="s0span"/>
          <w:color w:val="000000" w:themeColor="text1"/>
          <w:szCs w:val="20"/>
          <w:bdr w:val="none" w:sz="0" w:space="0" w:color="auto" w:frame="1"/>
        </w:rPr>
        <w:t>"</w:t>
      </w:r>
      <w:r w:rsidRPr="00DF3639">
        <w:rPr>
          <w:rStyle w:val="s0span"/>
          <w:color w:val="000000" w:themeColor="text1"/>
          <w:spacing w:val="-10"/>
          <w:szCs w:val="20"/>
          <w:bdr w:val="none" w:sz="0" w:space="0" w:color="auto" w:frame="1"/>
        </w:rPr>
        <w:t xml:space="preserve"> </w:t>
      </w:r>
      <w:r w:rsidRPr="00DF3639">
        <w:rPr>
          <w:rStyle w:val="s0span"/>
          <w:color w:val="000000" w:themeColor="text1"/>
          <w:szCs w:val="20"/>
          <w:bdr w:val="none" w:sz="0" w:space="0" w:color="auto" w:frame="1"/>
        </w:rPr>
        <w:t>en ieder afzonderlijk "</w:t>
      </w:r>
      <w:r w:rsidRPr="00DF3639">
        <w:rPr>
          <w:rStyle w:val="s0span"/>
          <w:b/>
          <w:bCs/>
          <w:color w:val="000000" w:themeColor="text1"/>
          <w:szCs w:val="20"/>
          <w:bdr w:val="none" w:sz="0" w:space="0" w:color="auto" w:frame="1"/>
        </w:rPr>
        <w:t>Partij</w:t>
      </w:r>
      <w:r w:rsidRPr="00DF3639">
        <w:rPr>
          <w:rStyle w:val="s0span"/>
          <w:color w:val="000000" w:themeColor="text1"/>
          <w:szCs w:val="20"/>
          <w:bdr w:val="none" w:sz="0" w:space="0" w:color="auto" w:frame="1"/>
        </w:rPr>
        <w:t>".</w:t>
      </w:r>
    </w:p>
    <w:p w14:paraId="7D320E18" w14:textId="77777777" w:rsidR="00DF162F" w:rsidRPr="00DF3639" w:rsidRDefault="00DF162F" w:rsidP="00DF162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0453A46F" w14:textId="77777777" w:rsidR="00DF162F" w:rsidRPr="00DF3639" w:rsidRDefault="00DF162F" w:rsidP="00DF162F">
      <w:pPr>
        <w:rPr>
          <w:color w:val="000000" w:themeColor="text1"/>
          <w:szCs w:val="20"/>
        </w:rPr>
      </w:pPr>
    </w:p>
    <w:p w14:paraId="17D7F797" w14:textId="77777777" w:rsidR="00DF162F" w:rsidRPr="00DF3639" w:rsidRDefault="00DF162F" w:rsidP="00DF162F">
      <w:pPr>
        <w:rPr>
          <w:color w:val="000000" w:themeColor="text1"/>
          <w:szCs w:val="20"/>
        </w:rPr>
      </w:pPr>
      <w:r w:rsidRPr="00DF3639">
        <w:rPr>
          <w:color w:val="000000" w:themeColor="text1"/>
          <w:szCs w:val="20"/>
        </w:rPr>
        <w:t>NEMEN HET VOLGENDE IN AANMERKING:</w:t>
      </w:r>
    </w:p>
    <w:p w14:paraId="53421759" w14:textId="77777777" w:rsidR="00DF162F" w:rsidRPr="00DF3639" w:rsidRDefault="00DF162F" w:rsidP="00DF162F">
      <w:pPr>
        <w:rPr>
          <w:color w:val="000000" w:themeColor="text1"/>
          <w:szCs w:val="20"/>
        </w:rPr>
      </w:pPr>
    </w:p>
    <w:p w14:paraId="2E55D6C2" w14:textId="5358B010" w:rsidR="001044DB" w:rsidRPr="00DF3639" w:rsidRDefault="001044DB" w:rsidP="001044DB">
      <w:pPr>
        <w:pStyle w:val="Lijstalinea"/>
        <w:numPr>
          <w:ilvl w:val="0"/>
          <w:numId w:val="9"/>
        </w:numPr>
        <w:ind w:left="426" w:hanging="426"/>
        <w:rPr>
          <w:rFonts w:eastAsia="Times New Roman" w:cs="Tahoma"/>
          <w:color w:val="000000" w:themeColor="text1"/>
          <w:szCs w:val="20"/>
          <w:bdr w:val="none" w:sz="0" w:space="0" w:color="auto" w:frame="1"/>
          <w:lang w:eastAsia="nl-NL"/>
        </w:rPr>
      </w:pPr>
      <w:r w:rsidRPr="00DF3639">
        <w:rPr>
          <w:rFonts w:eastAsia="Times New Roman" w:cs="Tahoma"/>
          <w:color w:val="000000" w:themeColor="text1"/>
          <w:szCs w:val="20"/>
          <w:bdr w:val="none" w:sz="0" w:space="0" w:color="auto" w:frame="1"/>
          <w:lang w:eastAsia="nl-NL"/>
        </w:rPr>
        <w:t>Opdrachtgever is een instelling die zorg en ondersteuning levert o.a. op het gebied van [beschrijf heel algemeen de zorg/hulp/diensten waarop deze overeenkomst ziet] ("</w:t>
      </w:r>
      <w:r w:rsidRPr="00DF3639">
        <w:rPr>
          <w:rFonts w:eastAsia="Times New Roman" w:cs="Tahoma"/>
          <w:b/>
          <w:bCs/>
          <w:color w:val="000000" w:themeColor="text1"/>
          <w:szCs w:val="20"/>
          <w:bdr w:val="none" w:sz="0" w:space="0" w:color="auto" w:frame="1"/>
          <w:lang w:eastAsia="nl-NL"/>
        </w:rPr>
        <w:t>Zorg</w:t>
      </w:r>
      <w:r w:rsidRPr="00DF3639">
        <w:rPr>
          <w:rFonts w:eastAsia="Times New Roman" w:cs="Tahoma"/>
          <w:color w:val="000000" w:themeColor="text1"/>
          <w:szCs w:val="20"/>
          <w:bdr w:val="none" w:sz="0" w:space="0" w:color="auto" w:frame="1"/>
          <w:lang w:eastAsia="nl-NL"/>
        </w:rPr>
        <w:t>");</w:t>
      </w:r>
    </w:p>
    <w:p w14:paraId="2E1C8CF2" w14:textId="77777777" w:rsidR="001044DB" w:rsidRPr="00DF3639" w:rsidRDefault="001044DB" w:rsidP="001044DB">
      <w:pPr>
        <w:pStyle w:val="Lijstalinea"/>
        <w:ind w:left="426" w:hanging="426"/>
        <w:rPr>
          <w:rFonts w:eastAsia="Times New Roman" w:cs="Tahoma"/>
          <w:color w:val="000000" w:themeColor="text1"/>
          <w:szCs w:val="20"/>
          <w:bdr w:val="none" w:sz="0" w:space="0" w:color="auto" w:frame="1"/>
          <w:lang w:eastAsia="nl-NL"/>
        </w:rPr>
      </w:pPr>
    </w:p>
    <w:p w14:paraId="1857E9CC" w14:textId="26CB3B47" w:rsidR="001044DB" w:rsidRPr="00DF3639" w:rsidRDefault="001044DB" w:rsidP="001044DB">
      <w:pPr>
        <w:pStyle w:val="Lijstalinea"/>
        <w:numPr>
          <w:ilvl w:val="0"/>
          <w:numId w:val="9"/>
        </w:numPr>
        <w:ind w:left="426" w:hanging="426"/>
        <w:rPr>
          <w:rFonts w:eastAsia="Times New Roman" w:cs="Tahoma"/>
          <w:color w:val="000000" w:themeColor="text1"/>
          <w:szCs w:val="20"/>
          <w:bdr w:val="none" w:sz="0" w:space="0" w:color="auto" w:frame="1"/>
          <w:lang w:eastAsia="nl-NL"/>
        </w:rPr>
      </w:pPr>
      <w:r w:rsidRPr="00DF3639">
        <w:rPr>
          <w:rFonts w:eastAsia="Times New Roman" w:cs="Tahoma"/>
          <w:color w:val="000000" w:themeColor="text1"/>
          <w:szCs w:val="20"/>
          <w:bdr w:val="none" w:sz="0" w:space="0" w:color="auto" w:frame="1"/>
          <w:lang w:eastAsia="nl-NL"/>
        </w:rPr>
        <w:t xml:space="preserve">Opdrachtgever heeft met [benoem zorgkantoor/gemeente/zorgverzekeraars waar onderaanneming betrekking op heeft </w:t>
      </w:r>
      <w:r w:rsidR="00DF3639">
        <w:rPr>
          <w:rFonts w:eastAsia="Times New Roman" w:cs="Tahoma"/>
          <w:color w:val="000000" w:themeColor="text1"/>
          <w:szCs w:val="20"/>
          <w:bdr w:val="none" w:sz="0" w:space="0" w:color="auto" w:frame="1"/>
          <w:lang w:eastAsia="nl-NL"/>
        </w:rPr>
        <w:t>[</w:t>
      </w:r>
      <w:r w:rsidRPr="00DF3639">
        <w:rPr>
          <w:rFonts w:eastAsia="Times New Roman" w:cs="Tahoma"/>
          <w:color w:val="000000" w:themeColor="text1"/>
          <w:szCs w:val="20"/>
          <w:bdr w:val="none" w:sz="0" w:space="0" w:color="auto" w:frame="1"/>
          <w:lang w:eastAsia="nl-NL"/>
        </w:rPr>
        <w:t>een overeenkomst</w:t>
      </w:r>
      <w:r w:rsidR="00DF3639">
        <w:rPr>
          <w:rFonts w:eastAsia="Times New Roman" w:cs="Tahoma"/>
          <w:color w:val="000000" w:themeColor="text1"/>
          <w:szCs w:val="20"/>
          <w:bdr w:val="none" w:sz="0" w:space="0" w:color="auto" w:frame="1"/>
          <w:lang w:eastAsia="nl-NL"/>
        </w:rPr>
        <w:t>/overeenkomsten]]</w:t>
      </w:r>
      <w:r w:rsidRPr="00DF3639">
        <w:rPr>
          <w:rFonts w:eastAsia="Times New Roman" w:cs="Tahoma"/>
          <w:color w:val="000000" w:themeColor="text1"/>
          <w:szCs w:val="20"/>
          <w:bdr w:val="none" w:sz="0" w:space="0" w:color="auto" w:frame="1"/>
          <w:lang w:eastAsia="nl-NL"/>
        </w:rPr>
        <w:t xml:space="preserve"> gesloten over het leveren van de Zorg ("</w:t>
      </w:r>
      <w:proofErr w:type="spellStart"/>
      <w:r w:rsidR="00DA4D5D">
        <w:rPr>
          <w:rFonts w:eastAsia="Times New Roman" w:cs="Tahoma"/>
          <w:b/>
          <w:bCs/>
          <w:color w:val="000000" w:themeColor="text1"/>
          <w:szCs w:val="20"/>
          <w:bdr w:val="none" w:sz="0" w:space="0" w:color="auto" w:frame="1"/>
          <w:lang w:eastAsia="nl-NL"/>
        </w:rPr>
        <w:t>Zorginkoopovereenkomst</w:t>
      </w:r>
      <w:proofErr w:type="spellEnd"/>
      <w:r w:rsidRPr="00DF3639">
        <w:rPr>
          <w:rFonts w:eastAsia="Times New Roman" w:cs="Tahoma"/>
          <w:color w:val="000000" w:themeColor="text1"/>
          <w:szCs w:val="20"/>
          <w:bdr w:val="none" w:sz="0" w:space="0" w:color="auto" w:frame="1"/>
          <w:lang w:eastAsia="nl-NL"/>
        </w:rPr>
        <w:t>").</w:t>
      </w:r>
    </w:p>
    <w:p w14:paraId="7FB0EE54" w14:textId="77777777" w:rsidR="001044DB" w:rsidRPr="00DF3639" w:rsidRDefault="001044DB" w:rsidP="001044DB">
      <w:pPr>
        <w:pStyle w:val="Lijstalinea"/>
        <w:ind w:left="426" w:hanging="426"/>
        <w:rPr>
          <w:rFonts w:eastAsia="Times New Roman" w:cs="Tahoma"/>
          <w:color w:val="000000" w:themeColor="text1"/>
          <w:szCs w:val="20"/>
          <w:bdr w:val="none" w:sz="0" w:space="0" w:color="auto" w:frame="1"/>
          <w:lang w:eastAsia="nl-NL"/>
        </w:rPr>
      </w:pPr>
    </w:p>
    <w:p w14:paraId="41B407B3" w14:textId="287C6356" w:rsidR="001044DB" w:rsidRPr="00DF3639" w:rsidRDefault="001044DB" w:rsidP="001044DB">
      <w:pPr>
        <w:pStyle w:val="Lijstalinea"/>
        <w:numPr>
          <w:ilvl w:val="0"/>
          <w:numId w:val="9"/>
        </w:numPr>
        <w:ind w:left="426" w:hanging="426"/>
        <w:rPr>
          <w:rFonts w:eastAsia="Times New Roman" w:cs="Tahoma"/>
          <w:color w:val="000000" w:themeColor="text1"/>
          <w:szCs w:val="20"/>
          <w:bdr w:val="none" w:sz="0" w:space="0" w:color="auto" w:frame="1"/>
          <w:lang w:eastAsia="nl-NL"/>
        </w:rPr>
      </w:pPr>
      <w:r w:rsidRPr="00DF3639">
        <w:rPr>
          <w:rFonts w:eastAsia="Times New Roman" w:cs="Tahoma"/>
          <w:color w:val="000000" w:themeColor="text1"/>
          <w:szCs w:val="20"/>
          <w:bdr w:val="none" w:sz="0" w:space="0" w:color="auto" w:frame="1"/>
          <w:lang w:eastAsia="nl-NL"/>
        </w:rPr>
        <w:t xml:space="preserve">Opdrachtnemer is ook een instelling die zorg en ondersteuning levert. Voor de uitvoering van een deel van de </w:t>
      </w:r>
      <w:proofErr w:type="spellStart"/>
      <w:r w:rsidR="00DA4D5D">
        <w:rPr>
          <w:rFonts w:eastAsia="Times New Roman" w:cs="Tahoma"/>
          <w:color w:val="000000" w:themeColor="text1"/>
          <w:szCs w:val="20"/>
          <w:bdr w:val="none" w:sz="0" w:space="0" w:color="auto" w:frame="1"/>
          <w:lang w:eastAsia="nl-NL"/>
        </w:rPr>
        <w:t>Zorginkoopovereenkomst</w:t>
      </w:r>
      <w:proofErr w:type="spellEnd"/>
      <w:r w:rsidRPr="00DF3639">
        <w:rPr>
          <w:rFonts w:eastAsia="Times New Roman" w:cs="Tahoma"/>
          <w:color w:val="000000" w:themeColor="text1"/>
          <w:szCs w:val="20"/>
          <w:bdr w:val="none" w:sz="0" w:space="0" w:color="auto" w:frame="1"/>
          <w:lang w:eastAsia="nl-NL"/>
        </w:rPr>
        <w:t xml:space="preserve"> wenst Opdrachtgever gebruik te maken van de diensten van Opdrachtnemer. Partijen willen hun afspraken hierover vastleggen in onderhavige overeenkomst (de "</w:t>
      </w:r>
      <w:r w:rsidRPr="00DF3639">
        <w:rPr>
          <w:rFonts w:eastAsia="Times New Roman" w:cs="Tahoma"/>
          <w:b/>
          <w:bCs/>
          <w:color w:val="000000" w:themeColor="text1"/>
          <w:szCs w:val="20"/>
          <w:bdr w:val="none" w:sz="0" w:space="0" w:color="auto" w:frame="1"/>
          <w:lang w:eastAsia="nl-NL"/>
        </w:rPr>
        <w:t>Overeenkomst</w:t>
      </w:r>
      <w:r w:rsidRPr="00DF3639">
        <w:rPr>
          <w:rFonts w:eastAsia="Times New Roman" w:cs="Tahoma"/>
          <w:color w:val="000000" w:themeColor="text1"/>
          <w:szCs w:val="20"/>
          <w:bdr w:val="none" w:sz="0" w:space="0" w:color="auto" w:frame="1"/>
          <w:lang w:eastAsia="nl-NL"/>
        </w:rPr>
        <w:t>").</w:t>
      </w:r>
    </w:p>
    <w:p w14:paraId="442D9724" w14:textId="77777777" w:rsidR="00DF162F" w:rsidRPr="00DF3639" w:rsidRDefault="00DF162F" w:rsidP="00DF162F">
      <w:pPr>
        <w:pStyle w:val="Lijstalinea"/>
        <w:ind w:left="426" w:hanging="426"/>
        <w:rPr>
          <w:rFonts w:eastAsia="Times New Roman" w:cs="Tahoma"/>
          <w:color w:val="000000" w:themeColor="text1"/>
          <w:szCs w:val="20"/>
          <w:bdr w:val="none" w:sz="0" w:space="0" w:color="auto"/>
          <w:lang w:eastAsia="nl-NL"/>
        </w:rPr>
      </w:pPr>
    </w:p>
    <w:p w14:paraId="2A37E92D" w14:textId="77777777" w:rsidR="00394E73" w:rsidRDefault="00394E73" w:rsidP="00DF162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sectPr w:rsidR="00394E73" w:rsidSect="00150194">
          <w:footerReference w:type="default" r:id="rId8"/>
          <w:headerReference w:type="first" r:id="rId9"/>
          <w:footerReference w:type="first" r:id="rId10"/>
          <w:pgSz w:w="11906" w:h="16838"/>
          <w:pgMar w:top="1496" w:right="1134" w:bottom="1813" w:left="1134" w:header="709" w:footer="850" w:gutter="0"/>
          <w:cols w:space="720"/>
          <w:titlePg/>
          <w:docGrid w:linePitch="272"/>
        </w:sectPr>
      </w:pPr>
    </w:p>
    <w:p w14:paraId="240C1041" w14:textId="77777777" w:rsidR="00DF162F" w:rsidRPr="00DF3639" w:rsidRDefault="00DF162F" w:rsidP="00DF162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r w:rsidRPr="00DF3639">
        <w:rPr>
          <w:rFonts w:eastAsia="Times New Roman" w:cs="Tahoma"/>
          <w:color w:val="000000" w:themeColor="text1"/>
          <w:szCs w:val="20"/>
          <w:bdr w:val="none" w:sz="0" w:space="0" w:color="auto"/>
          <w:lang w:eastAsia="nl-NL"/>
        </w:rPr>
        <w:lastRenderedPageBreak/>
        <w:t>ZIJN HET VOLGENDE OVEREENGEKOMEN:</w:t>
      </w:r>
    </w:p>
    <w:p w14:paraId="2CDACE06" w14:textId="0A19B044" w:rsidR="001044DB" w:rsidRDefault="001044DB" w:rsidP="00220ECB">
      <w:pPr>
        <w:pStyle w:val="Kop1"/>
      </w:pPr>
      <w:r w:rsidRPr="00DF3639">
        <w:t>Onderaanneming</w:t>
      </w:r>
    </w:p>
    <w:p w14:paraId="3193F0AE" w14:textId="5D2C6ED1" w:rsidR="00DF3639" w:rsidRPr="00DF3639" w:rsidRDefault="00DF3639" w:rsidP="00DF3639">
      <w:r w:rsidRPr="00DF3639">
        <w:rPr>
          <w:noProof/>
        </w:rPr>
        <mc:AlternateContent>
          <mc:Choice Requires="wps">
            <w:drawing>
              <wp:inline distT="0" distB="0" distL="0" distR="0" wp14:anchorId="0CA42B96" wp14:editId="1128C867">
                <wp:extent cx="6064623" cy="295835"/>
                <wp:effectExtent l="0" t="0" r="19050" b="15875"/>
                <wp:docPr id="441938185" name="Tekstvak 1"/>
                <wp:cNvGraphicFramePr/>
                <a:graphic xmlns:a="http://schemas.openxmlformats.org/drawingml/2006/main">
                  <a:graphicData uri="http://schemas.microsoft.com/office/word/2010/wordprocessingShape">
                    <wps:wsp>
                      <wps:cNvSpPr txBox="1"/>
                      <wps:spPr>
                        <a:xfrm>
                          <a:off x="0" y="0"/>
                          <a:ext cx="6064623" cy="295835"/>
                        </a:xfrm>
                        <a:prstGeom prst="rect">
                          <a:avLst/>
                        </a:prstGeom>
                        <a:noFill/>
                        <a:ln w="12700" cap="flat">
                          <a:solidFill>
                            <a:schemeClr val="accent1">
                              <a:lumMod val="75000"/>
                            </a:schemeClr>
                          </a:solidFill>
                          <a:miter lim="400000"/>
                        </a:ln>
                        <a:effectLst/>
                        <a:sp3d/>
                      </wps:spPr>
                      <wps:style>
                        <a:lnRef idx="0">
                          <a:scrgbClr r="0" g="0" b="0"/>
                        </a:lnRef>
                        <a:fillRef idx="0">
                          <a:scrgbClr r="0" g="0" b="0"/>
                        </a:fillRef>
                        <a:effectRef idx="0">
                          <a:scrgbClr r="0" g="0" b="0"/>
                        </a:effectRef>
                        <a:fontRef idx="none"/>
                      </wps:style>
                      <wps:txbx>
                        <w:txbxContent>
                          <w:p w14:paraId="00E1454E" w14:textId="00430D6E" w:rsidR="00DF3639" w:rsidRDefault="00DF3639" w:rsidP="00DF3639">
                            <w:r>
                              <w:t xml:space="preserve">De in artikel 1.1 genoemde bijlage zou bijvoorbeeld de vorm kunnen krijgen van een lijst met producten en bijbehorend tarief. </w:t>
                            </w:r>
                          </w:p>
                          <w:p w14:paraId="31B38514" w14:textId="77777777" w:rsidR="00DF3639" w:rsidRDefault="00DF3639" w:rsidP="00DF3639"/>
                          <w:p w14:paraId="22685E32" w14:textId="7BE01BA1" w:rsidR="00DF3639" w:rsidRDefault="00DF3639" w:rsidP="00DF3639">
                            <w:r>
                              <w:t xml:space="preserve">Omdat tariefregulering van de </w:t>
                            </w:r>
                            <w:proofErr w:type="spellStart"/>
                            <w:r>
                              <w:t>NZa</w:t>
                            </w:r>
                            <w:proofErr w:type="spellEnd"/>
                            <w:r>
                              <w:t xml:space="preserve"> (voor zover van toepassing) vaak een vrije prestatie en tarief (onderlinge dienstverlening, onderlinge waarneming, etc.) kent voor onderaanneming, zijn partijen vrij om af te spreken wat in onderaanneming wordt uitbesteed en hoe de vergoeding daarvoor wordt bepaald.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inline>
            </w:drawing>
          </mc:Choice>
          <mc:Fallback>
            <w:pict>
              <v:shape w14:anchorId="0CA42B96" id="_x0000_s1027" type="#_x0000_t202" style="width:477.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" filled="f" strokecolor="#0079bf [2404]" strokeweight="1pt">
                <v:stroke miterlimit="4"/>
                <v:textbox style="mso-fit-shape-to-text:t" inset="4pt,4pt,4pt,4pt">
                  <w:txbxContent>
                    <w:p w14:paraId="00E1454E" w14:textId="00430D6E" w:rsidR="00DF3639" w:rsidRDefault="00DF3639" w:rsidP="00DF3639">
                      <w:r>
                        <w:t xml:space="preserve">De in artikel 1.1 genoemde bijlage zou bijvoorbeeld de vorm kunnen krijgen van een lijst met producten en bijbehorend tarief. </w:t>
                      </w:r>
                    </w:p>
                    <w:p w14:paraId="31B38514" w14:textId="77777777" w:rsidR="00DF3639" w:rsidRDefault="00DF3639" w:rsidP="00DF3639"/>
                    <w:p w14:paraId="22685E32" w14:textId="7BE01BA1" w:rsidR="00DF3639" w:rsidRDefault="00DF3639" w:rsidP="00DF3639">
                      <w:r>
                        <w:t xml:space="preserve">Omdat tariefregulering van de </w:t>
                      </w:r>
                      <w:proofErr w:type="spellStart"/>
                      <w:r>
                        <w:t>NZa</w:t>
                      </w:r>
                      <w:proofErr w:type="spellEnd"/>
                      <w:r>
                        <w:t xml:space="preserve"> (voor zover van toepassing) vaak een vrije prestatie en tarief (onderlinge dienstverlening, onderlinge waarneming, etc.) kent voor onderaanneming, zijn partijen vrij om af te spreken wat in onderaanneming wordt uitbesteed en hoe de vergoeding daarvoor wordt bepaald. </w:t>
                      </w:r>
                    </w:p>
                  </w:txbxContent>
                </v:textbox>
                <w10:anchorlock/>
              </v:shape>
            </w:pict>
          </mc:Fallback>
        </mc:AlternateContent>
      </w:r>
    </w:p>
    <w:p w14:paraId="611E8A67" w14:textId="168BE112" w:rsidR="001044DB" w:rsidRPr="00DF3639" w:rsidRDefault="001044DB" w:rsidP="001044DB">
      <w:pPr>
        <w:pStyle w:val="Kop2"/>
      </w:pPr>
      <w:r w:rsidRPr="00DF3639">
        <w:t xml:space="preserve">Opdrachtgever besteedt aan Opdrachtnemer in opdracht uit om gedurende de looptijd van deze Overeenkomst de Zorg als omschreven in </w:t>
      </w:r>
      <w:r w:rsidRPr="00DF3639">
        <w:rPr>
          <w:b/>
          <w:bCs/>
        </w:rPr>
        <w:t>bijlage @</w:t>
      </w:r>
      <w:r w:rsidRPr="00DF3639">
        <w:t xml:space="preserve"> (de "</w:t>
      </w:r>
      <w:r w:rsidRPr="00DF3639">
        <w:rPr>
          <w:b/>
          <w:bCs/>
        </w:rPr>
        <w:t>Uitbestede Zorg</w:t>
      </w:r>
      <w:r w:rsidRPr="00DF3639">
        <w:t xml:space="preserve">”) te leveren. Opdrachtnemer aanvaardt deze opdracht. </w:t>
      </w:r>
    </w:p>
    <w:p w14:paraId="6BB08388" w14:textId="0C3061BC" w:rsidR="001044DB" w:rsidRDefault="001044DB" w:rsidP="001044DB">
      <w:pPr>
        <w:pStyle w:val="Kop2"/>
      </w:pPr>
      <w:r w:rsidRPr="00DF3639">
        <w:t>Opdrachtnemer levert Uitbestede Zorg aan de cliënten die gedurende de Looptijd zich voor het ontvangen van deze Zorg melden bij Opdrachtgever of Opdrachtnemer ("</w:t>
      </w:r>
      <w:r w:rsidRPr="00DF3639">
        <w:rPr>
          <w:b/>
          <w:bCs/>
        </w:rPr>
        <w:t>Cliënten</w:t>
      </w:r>
      <w:r w:rsidRPr="00DF3639">
        <w:t xml:space="preserve">"). Opdrachtnemer is Opdrachtnemer gehouden om alle Cliënten met een behoefte aan de Uitbestede Zorg te </w:t>
      </w:r>
      <w:r w:rsidR="00DA4D5D">
        <w:t xml:space="preserve">[naar keuze: </w:t>
      </w:r>
      <w:r w:rsidRPr="00DF3639">
        <w:t>behandelen</w:t>
      </w:r>
      <w:r w:rsidR="00DA4D5D">
        <w:t>/begeleiden/verzorgen]</w:t>
      </w:r>
      <w:r w:rsidRPr="00DF3639">
        <w:t xml:space="preserve">, tenzij </w:t>
      </w:r>
      <w:r w:rsidR="00DA4D5D">
        <w:t>dit</w:t>
      </w:r>
      <w:r w:rsidRPr="00DF3639">
        <w:t xml:space="preserve"> redelijkerwijs niet van hem kan worden gevergd. </w:t>
      </w:r>
    </w:p>
    <w:p w14:paraId="48732823" w14:textId="68906FAD" w:rsidR="00DF3639" w:rsidRPr="00DF3639" w:rsidRDefault="00DF3639" w:rsidP="00DF3639">
      <w:r w:rsidRPr="00DF3639">
        <w:rPr>
          <w:noProof/>
        </w:rPr>
        <mc:AlternateContent>
          <mc:Choice Requires="wps">
            <w:drawing>
              <wp:inline distT="0" distB="0" distL="0" distR="0" wp14:anchorId="08192947" wp14:editId="48512BB6">
                <wp:extent cx="6064623" cy="295835"/>
                <wp:effectExtent l="0" t="0" r="19050" b="15875"/>
                <wp:docPr id="1927662784" name="Tekstvak 1"/>
                <wp:cNvGraphicFramePr/>
                <a:graphic xmlns:a="http://schemas.openxmlformats.org/drawingml/2006/main">
                  <a:graphicData uri="http://schemas.microsoft.com/office/word/2010/wordprocessingShape">
                    <wps:wsp>
                      <wps:cNvSpPr txBox="1"/>
                      <wps:spPr>
                        <a:xfrm>
                          <a:off x="0" y="0"/>
                          <a:ext cx="6064623" cy="295835"/>
                        </a:xfrm>
                        <a:prstGeom prst="rect">
                          <a:avLst/>
                        </a:prstGeom>
                        <a:noFill/>
                        <a:ln w="12700" cap="flat">
                          <a:solidFill>
                            <a:schemeClr val="accent1">
                              <a:lumMod val="75000"/>
                            </a:schemeClr>
                          </a:solidFill>
                          <a:miter lim="400000"/>
                        </a:ln>
                        <a:effectLst/>
                        <a:sp3d/>
                      </wps:spPr>
                      <wps:style>
                        <a:lnRef idx="0">
                          <a:scrgbClr r="0" g="0" b="0"/>
                        </a:lnRef>
                        <a:fillRef idx="0">
                          <a:scrgbClr r="0" g="0" b="0"/>
                        </a:fillRef>
                        <a:effectRef idx="0">
                          <a:scrgbClr r="0" g="0" b="0"/>
                        </a:effectRef>
                        <a:fontRef idx="none"/>
                      </wps:style>
                      <wps:txbx>
                        <w:txbxContent>
                          <w:p w14:paraId="08DEC58E" w14:textId="4A36B32A" w:rsidR="00DF3639" w:rsidRDefault="00DF3639" w:rsidP="00DF3639">
                            <w:r>
                              <w:t>De opdrachtbevestiging in artikel 1.3 is niet verplicht</w:t>
                            </w:r>
                            <w:r w:rsidR="00040C85">
                              <w:t xml:space="preserve"> (zie ook artikel 4.2)</w:t>
                            </w:r>
                            <w:r>
                              <w:t xml:space="preserve">. Deze is in het sociaal domein en langdurige zorg nuttig omdat bekostiging daar </w:t>
                            </w:r>
                            <w:r w:rsidR="002F1E4F">
                              <w:t xml:space="preserve">per cliënt </w:t>
                            </w:r>
                            <w:r>
                              <w:t>afhankelijk is van een rechtsgeldige indicatie. Met de opdrachtbevestiging houdt de Opdrachtgever grip op welke cliënten van de onderaannemer zorg ontvangen en dat er altijd een geldige titel</w:t>
                            </w:r>
                            <w:r w:rsidR="000F71D9">
                              <w:t>/indicatie</w:t>
                            </w:r>
                            <w:r>
                              <w:t xml:space="preserve"> voor bekostiging van die zorg is. </w:t>
                            </w:r>
                          </w:p>
                          <w:p w14:paraId="71FA6955" w14:textId="77777777" w:rsidR="008A5E9C" w:rsidRDefault="008A5E9C" w:rsidP="00DF3639"/>
                          <w:p w14:paraId="76E73069" w14:textId="085CDD14" w:rsidR="008A5E9C" w:rsidRDefault="008A5E9C" w:rsidP="00DF3639">
                            <w:r>
                              <w:t xml:space="preserve">In sommige sectoren zal er vooraf een zorg- of ondersteuningsplan moeten zijn opgesteld. Dit plan zou dan gelijk met de Opdrachtbevestiging er moeten zijn of komen.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inline>
            </w:drawing>
          </mc:Choice>
          <mc:Fallback>
            <w:pict>
              <v:shape w14:anchorId="08192947" id="_x0000_s1028" type="#_x0000_t202" style="width:477.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" filled="f" strokecolor="#0079bf [2404]" strokeweight="1pt">
                <v:stroke miterlimit="4"/>
                <v:textbox style="mso-fit-shape-to-text:t" inset="4pt,4pt,4pt,4pt">
                  <w:txbxContent>
                    <w:p w14:paraId="08DEC58E" w14:textId="4A36B32A" w:rsidR="00DF3639" w:rsidRDefault="00DF3639" w:rsidP="00DF3639">
                      <w:r>
                        <w:t>De opdrachtbevestiging in artikel 1.3 is niet verplicht</w:t>
                      </w:r>
                      <w:r w:rsidR="00040C85">
                        <w:t xml:space="preserve"> (zie ook artikel 4.2)</w:t>
                      </w:r>
                      <w:r>
                        <w:t xml:space="preserve">. Deze is in het sociaal domein en langdurige zorg nuttig omdat bekostiging daar </w:t>
                      </w:r>
                      <w:r w:rsidR="002F1E4F">
                        <w:t xml:space="preserve">per cliënt </w:t>
                      </w:r>
                      <w:r>
                        <w:t>afhankelijk is van een rechtsgeldige indicatie. Met de opdrachtbevestiging houdt de Opdrachtgever grip op welke cliënten van de onderaannemer zorg ontvangen en dat er altijd een geldige titel</w:t>
                      </w:r>
                      <w:r w:rsidR="000F71D9">
                        <w:t>/indicatie</w:t>
                      </w:r>
                      <w:r>
                        <w:t xml:space="preserve"> voor bekostiging van die zorg is. </w:t>
                      </w:r>
                    </w:p>
                    <w:p w14:paraId="71FA6955" w14:textId="77777777" w:rsidR="008A5E9C" w:rsidRDefault="008A5E9C" w:rsidP="00DF3639"/>
                    <w:p w14:paraId="76E73069" w14:textId="085CDD14" w:rsidR="008A5E9C" w:rsidRDefault="008A5E9C" w:rsidP="00DF3639">
                      <w:r>
                        <w:t xml:space="preserve">In sommige sectoren zal er vooraf een zorg- of ondersteuningsplan moeten zijn opgesteld. Dit plan zou dan gelijk met de Opdrachtbevestiging er moeten zijn of komen. </w:t>
                      </w:r>
                    </w:p>
                  </w:txbxContent>
                </v:textbox>
                <w10:anchorlock/>
              </v:shape>
            </w:pict>
          </mc:Fallback>
        </mc:AlternateContent>
      </w:r>
    </w:p>
    <w:p w14:paraId="6DB2EABF" w14:textId="30F79FD4" w:rsidR="001044DB" w:rsidRPr="00DF3639" w:rsidRDefault="001044DB" w:rsidP="001044DB">
      <w:pPr>
        <w:pStyle w:val="Kop2"/>
      </w:pPr>
      <w:r w:rsidRPr="00DF3639">
        <w:t>Opdrachtnemer start pas met het leveren van de Uitbestede Zorg aan elke Cliënt na ontvangst van een opdrachtbevestiging van Opdrachtgever (“</w:t>
      </w:r>
      <w:r w:rsidRPr="00DF3639">
        <w:rPr>
          <w:b/>
          <w:bCs/>
        </w:rPr>
        <w:t>Opdrachtbevestiging</w:t>
      </w:r>
      <w:r w:rsidRPr="00DF3639">
        <w:t>”). De Opdrachtbevestiging bevat ten minste de te leveren Zorg en de periode waarin die wordt geleverd.</w:t>
      </w:r>
      <w:r w:rsidR="008A5E9C">
        <w:t xml:space="preserve"> [</w:t>
      </w:r>
      <w:r w:rsidR="001707E6">
        <w:t>[</w:t>
      </w:r>
      <w:r w:rsidR="008A5E9C">
        <w:t>Opdrachtnemer/Opdrachtgever</w:t>
      </w:r>
      <w:r w:rsidR="001707E6">
        <w:t>]</w:t>
      </w:r>
      <w:r w:rsidR="008A5E9C">
        <w:t xml:space="preserve"> draagt er zorg voor dat gelijktijdig met de Opdrachtbevestiging ook een zorgplan is opgesteld dat voldoet aan de daaraan te stellen eisen op grond van wet- en regelgeving en eisen uit de </w:t>
      </w:r>
      <w:proofErr w:type="spellStart"/>
      <w:r w:rsidR="00DA4D5D">
        <w:rPr>
          <w:rFonts w:eastAsia="Times New Roman" w:cs="Tahoma"/>
          <w:szCs w:val="20"/>
          <w:bdr w:val="none" w:sz="0" w:space="0" w:color="auto" w:frame="1"/>
          <w:lang w:eastAsia="nl-NL"/>
        </w:rPr>
        <w:t>Zorginkoopovereenkomst</w:t>
      </w:r>
      <w:proofErr w:type="spellEnd"/>
      <w:r w:rsidR="008A5E9C">
        <w:t>.]</w:t>
      </w:r>
    </w:p>
    <w:p w14:paraId="03E48246" w14:textId="5AC9EF8F" w:rsidR="001044DB" w:rsidRDefault="008A5E9C" w:rsidP="001044DB">
      <w:pPr>
        <w:pStyle w:val="Kop2"/>
      </w:pPr>
      <w:r>
        <w:t>[</w:t>
      </w:r>
      <w:r w:rsidR="00932E09">
        <w:t xml:space="preserve">Opdrachtnemer </w:t>
      </w:r>
      <w:r w:rsidR="00932E09" w:rsidRPr="00932E09">
        <w:t xml:space="preserve">draagt er zorg voor dat de ruimten waarin hij de Uitbestede </w:t>
      </w:r>
      <w:r w:rsidR="00932E09">
        <w:t>Zorg</w:t>
      </w:r>
      <w:r w:rsidR="00932E09" w:rsidRPr="00932E09">
        <w:t xml:space="preserve"> verleent, voldoen aan de daaraan door de overheid te stellen eisen van bouwkundige kwaliteit en hem in staat stellen kwalitatief verantwoorde Uitbestede </w:t>
      </w:r>
      <w:r w:rsidR="00932E09">
        <w:t>Zorg</w:t>
      </w:r>
      <w:r w:rsidR="00932E09" w:rsidRPr="00932E09">
        <w:t xml:space="preserve"> te verlenen. </w:t>
      </w:r>
      <w:r w:rsidR="002F1E4F">
        <w:t>[</w:t>
      </w:r>
      <w:r w:rsidR="001044DB" w:rsidRPr="00DF3639">
        <w:t>Opdrachtnemer zal de Uitbestede Zorg uitsluitend uitvoeren op [omschrijving locatie].</w:t>
      </w:r>
      <w:r>
        <w:t>]</w:t>
      </w:r>
      <w:r w:rsidR="00932E09">
        <w:t xml:space="preserve">] </w:t>
      </w:r>
    </w:p>
    <w:p w14:paraId="0665891B" w14:textId="2A84581C" w:rsidR="002F1E4F" w:rsidRPr="00DF3639" w:rsidRDefault="002F1E4F" w:rsidP="002F1E4F">
      <w:r w:rsidRPr="00DF3639">
        <w:rPr>
          <w:noProof/>
        </w:rPr>
        <w:lastRenderedPageBreak/>
        <mc:AlternateContent>
          <mc:Choice Requires="wps">
            <w:drawing>
              <wp:inline distT="0" distB="0" distL="0" distR="0" wp14:anchorId="32350283" wp14:editId="36AE3B59">
                <wp:extent cx="6064623" cy="295835"/>
                <wp:effectExtent l="0" t="0" r="19050" b="15875"/>
                <wp:docPr id="1404973867" name="Tekstvak 1"/>
                <wp:cNvGraphicFramePr/>
                <a:graphic xmlns:a="http://schemas.openxmlformats.org/drawingml/2006/main">
                  <a:graphicData uri="http://schemas.microsoft.com/office/word/2010/wordprocessingShape">
                    <wps:wsp>
                      <wps:cNvSpPr txBox="1"/>
                      <wps:spPr>
                        <a:xfrm>
                          <a:off x="0" y="0"/>
                          <a:ext cx="6064623" cy="295835"/>
                        </a:xfrm>
                        <a:prstGeom prst="rect">
                          <a:avLst/>
                        </a:prstGeom>
                        <a:noFill/>
                        <a:ln w="12700" cap="flat">
                          <a:solidFill>
                            <a:schemeClr val="accent1">
                              <a:lumMod val="75000"/>
                            </a:schemeClr>
                          </a:solidFill>
                          <a:miter lim="400000"/>
                        </a:ln>
                        <a:effectLst/>
                        <a:sp3d/>
                      </wps:spPr>
                      <wps:style>
                        <a:lnRef idx="0">
                          <a:scrgbClr r="0" g="0" b="0"/>
                        </a:lnRef>
                        <a:fillRef idx="0">
                          <a:scrgbClr r="0" g="0" b="0"/>
                        </a:fillRef>
                        <a:effectRef idx="0">
                          <a:scrgbClr r="0" g="0" b="0"/>
                        </a:effectRef>
                        <a:fontRef idx="none"/>
                      </wps:style>
                      <wps:txbx>
                        <w:txbxContent>
                          <w:p w14:paraId="4AEB9556" w14:textId="3C41379A" w:rsidR="002F2F62" w:rsidRDefault="002F1E4F" w:rsidP="002F1E4F">
                            <w:r>
                              <w:t xml:space="preserve">Wie de zorgovereenkomst sluit </w:t>
                            </w:r>
                            <w:r w:rsidR="002F2F62">
                              <w:t>is een aandachtspunt en zou moeten worden benoemd</w:t>
                            </w:r>
                            <w:r>
                              <w:t xml:space="preserve">. Tot zekere hoogte hebben partijen daar invloed op door duidelijk te communiceren met de cliënt. </w:t>
                            </w:r>
                          </w:p>
                          <w:p w14:paraId="313F93FE" w14:textId="77777777" w:rsidR="002F2F62" w:rsidRDefault="002F2F62" w:rsidP="002F1E4F"/>
                          <w:p w14:paraId="74CFB7DA" w14:textId="22853753" w:rsidR="002F1E4F" w:rsidRDefault="001707E6" w:rsidP="002F1E4F">
                            <w:r>
                              <w:t>De</w:t>
                            </w:r>
                            <w:r w:rsidR="002F1E4F">
                              <w:t xml:space="preserve"> keuze </w:t>
                            </w:r>
                            <w:r>
                              <w:t xml:space="preserve">voor Opdrachtgever </w:t>
                            </w:r>
                            <w:r w:rsidR="002F1E4F">
                              <w:t xml:space="preserve">is voor de hand liggend als de Opdrachtnemer slechts een deel van de totale zorg levert, bijvoorbeeld een </w:t>
                            </w:r>
                            <w:proofErr w:type="spellStart"/>
                            <w:r w:rsidR="002F1E4F">
                              <w:t>Wlz</w:t>
                            </w:r>
                            <w:proofErr w:type="spellEnd"/>
                            <w:r w:rsidR="002F1E4F">
                              <w:t>-instelling die alleen dagbesteding in onderaanneming laat uitvoeren. Andersom geldt dat als de volledige zorg wordt uitbesteed,</w:t>
                            </w:r>
                            <w:r>
                              <w:t xml:space="preserve"> </w:t>
                            </w:r>
                            <w:r w:rsidR="002F1E4F">
                              <w:t xml:space="preserve">de zorgovereenkomst met de Opdrachtnemer wellicht beter aansluit bij de feiten. </w:t>
                            </w:r>
                          </w:p>
                          <w:p w14:paraId="5C8625F4" w14:textId="77777777" w:rsidR="002F1E4F" w:rsidRDefault="002F1E4F" w:rsidP="002F1E4F"/>
                          <w:p w14:paraId="3B09F8B6" w14:textId="44F4C16B" w:rsidR="002F1E4F" w:rsidRDefault="002F1E4F" w:rsidP="002F1E4F">
                            <w:r>
                              <w:t>De keuze kan ook een zakelijke dimensie hebben. Als een Opdrachtnemer failleert ontstaat soms met de curator een discussie van wie het klantenbestand is en of daarvoor een vergoeding moet worden betaald door de Opdrachtgever. Om dat te voorkomen kan het helpen o</w:t>
                            </w:r>
                            <w:r w:rsidR="002F2F62">
                              <w:t xml:space="preserve">p </w:t>
                            </w:r>
                            <w:r>
                              <w:t xml:space="preserve">te schrijven dat de Opdrachtgever de zorgovereenkomst sluit. </w:t>
                            </w:r>
                            <w:r w:rsidR="008A5E9C">
                              <w:t xml:space="preserve">Zie in dat verband ook artikel 7.6. </w:t>
                            </w:r>
                          </w:p>
                          <w:p w14:paraId="6BBA6F25" w14:textId="77777777" w:rsidR="002F2F62" w:rsidRDefault="002F2F62" w:rsidP="002F1E4F"/>
                          <w:p w14:paraId="3726A7BF" w14:textId="1CE8DF26" w:rsidR="002F2F62" w:rsidRDefault="002F2F62" w:rsidP="002F1E4F">
                            <w:r>
                              <w:t xml:space="preserve">Let verder op dat de gemaakte keuze ook van invloed is </w:t>
                            </w:r>
                            <w:r w:rsidR="00EA7B68">
                              <w:t xml:space="preserve">op </w:t>
                            </w:r>
                            <w:r>
                              <w:t xml:space="preserve">wie verantwoordelijk is voor de zorgverlening, het dossier en aansprakelijk is voor schade (en wie dus moet verzekeren).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inline>
            </w:drawing>
          </mc:Choice>
          <mc:Fallback>
            <w:pict>
              <v:shape w14:anchorId="32350283" id="_x0000_s1029" type="#_x0000_t202" style="width:477.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" filled="f" strokecolor="#0079bf [2404]" strokeweight="1pt">
                <v:stroke miterlimit="4"/>
                <v:textbox style="mso-fit-shape-to-text:t" inset="4pt,4pt,4pt,4pt">
                  <w:txbxContent>
                    <w:p w14:paraId="4AEB9556" w14:textId="3C41379A" w:rsidR="002F2F62" w:rsidRDefault="002F1E4F" w:rsidP="002F1E4F">
                      <w:r>
                        <w:t xml:space="preserve">Wie de zorgovereenkomst sluit </w:t>
                      </w:r>
                      <w:r w:rsidR="002F2F62">
                        <w:t>is een aandachtspunt en zou moeten worden benoemd</w:t>
                      </w:r>
                      <w:r>
                        <w:t xml:space="preserve">. Tot zekere hoogte hebben partijen daar invloed op door duidelijk te communiceren met de cliënt. </w:t>
                      </w:r>
                    </w:p>
                    <w:p w14:paraId="313F93FE" w14:textId="77777777" w:rsidR="002F2F62" w:rsidRDefault="002F2F62" w:rsidP="002F1E4F"/>
                    <w:p w14:paraId="74CFB7DA" w14:textId="22853753" w:rsidR="002F1E4F" w:rsidRDefault="001707E6" w:rsidP="002F1E4F">
                      <w:r>
                        <w:t>De</w:t>
                      </w:r>
                      <w:r w:rsidR="002F1E4F">
                        <w:t xml:space="preserve"> keuze </w:t>
                      </w:r>
                      <w:r>
                        <w:t xml:space="preserve">voor Opdrachtgever </w:t>
                      </w:r>
                      <w:r w:rsidR="002F1E4F">
                        <w:t xml:space="preserve">is voor de hand liggend als de Opdrachtnemer slechts een deel van de totale zorg levert, bijvoorbeeld een </w:t>
                      </w:r>
                      <w:proofErr w:type="spellStart"/>
                      <w:r w:rsidR="002F1E4F">
                        <w:t>Wlz</w:t>
                      </w:r>
                      <w:proofErr w:type="spellEnd"/>
                      <w:r w:rsidR="002F1E4F">
                        <w:t>-instelling die alleen dagbesteding in onderaanneming laat uitvoeren. Andersom geldt dat als de volledige zorg wordt uitbesteed,</w:t>
                      </w:r>
                      <w:r>
                        <w:t xml:space="preserve"> </w:t>
                      </w:r>
                      <w:r w:rsidR="002F1E4F">
                        <w:t xml:space="preserve">de zorgovereenkomst met de Opdrachtnemer wellicht beter aansluit bij de feiten. </w:t>
                      </w:r>
                    </w:p>
                    <w:p w14:paraId="5C8625F4" w14:textId="77777777" w:rsidR="002F1E4F" w:rsidRDefault="002F1E4F" w:rsidP="002F1E4F"/>
                    <w:p w14:paraId="3B09F8B6" w14:textId="44F4C16B" w:rsidR="002F1E4F" w:rsidRDefault="002F1E4F" w:rsidP="002F1E4F">
                      <w:r>
                        <w:t>De keuze kan ook een zakelijke dimensie hebben. Als een Opdrachtnemer failleert ontstaat soms met de curator een discussie van wie het klantenbestand is en of daarvoor een vergoeding moet worden betaald door de Opdrachtgever. Om dat te voorkomen kan het helpen o</w:t>
                      </w:r>
                      <w:r w:rsidR="002F2F62">
                        <w:t xml:space="preserve">p </w:t>
                      </w:r>
                      <w:r>
                        <w:t xml:space="preserve">te schrijven dat de Opdrachtgever de zorgovereenkomst sluit. </w:t>
                      </w:r>
                      <w:r w:rsidR="008A5E9C">
                        <w:t xml:space="preserve">Zie in dat verband ook artikel 7.6. </w:t>
                      </w:r>
                    </w:p>
                    <w:p w14:paraId="6BBA6F25" w14:textId="77777777" w:rsidR="002F2F62" w:rsidRDefault="002F2F62" w:rsidP="002F1E4F"/>
                    <w:p w14:paraId="3726A7BF" w14:textId="1CE8DF26" w:rsidR="002F2F62" w:rsidRDefault="002F2F62" w:rsidP="002F1E4F">
                      <w:r>
                        <w:t xml:space="preserve">Let verder op dat de gemaakte keuze ook van invloed is </w:t>
                      </w:r>
                      <w:r w:rsidR="00EA7B68">
                        <w:t xml:space="preserve">op </w:t>
                      </w:r>
                      <w:r>
                        <w:t xml:space="preserve">wie verantwoordelijk is voor de zorgverlening, het dossier en aansprakelijk is voor schade (en wie dus moet verzekeren). </w:t>
                      </w:r>
                    </w:p>
                  </w:txbxContent>
                </v:textbox>
                <w10:anchorlock/>
              </v:shape>
            </w:pict>
          </mc:Fallback>
        </mc:AlternateContent>
      </w:r>
    </w:p>
    <w:p w14:paraId="0E4C18F4" w14:textId="2CD3EAD7" w:rsidR="008A5E9C" w:rsidRDefault="002A1C87" w:rsidP="008A5E9C">
      <w:pPr>
        <w:pStyle w:val="Kop2"/>
      </w:pPr>
      <w:bookmarkStart w:id="0" w:name="_Ref231462474"/>
      <w:r>
        <w:t>[</w:t>
      </w:r>
      <w:r w:rsidR="001044DB" w:rsidRPr="00DF3639">
        <w:t>Opdrachtgever</w:t>
      </w:r>
      <w:r>
        <w:t>/Opdrachtnemer</w:t>
      </w:r>
      <w:r w:rsidR="001707E6">
        <w:t xml:space="preserve">] </w:t>
      </w:r>
      <w:r w:rsidR="001044DB" w:rsidRPr="00DF3639">
        <w:t>sluit met elk van de Cliënten een zorgovereenkomst en Opdrachtnemer verplicht zich ertoe de uit die zorgovereenkomst voortvloeiende verplichtingen ten aanzien van de Uitbestede Zorg na te komen.</w:t>
      </w:r>
      <w:bookmarkEnd w:id="0"/>
      <w:r w:rsidR="001044DB" w:rsidRPr="00DF3639">
        <w:t xml:space="preserve"> </w:t>
      </w:r>
    </w:p>
    <w:p w14:paraId="69FE5471" w14:textId="7599D924" w:rsidR="00932E09" w:rsidRPr="00DF3639" w:rsidRDefault="00932E09" w:rsidP="002A1C87">
      <w:pPr>
        <w:pStyle w:val="Kop2"/>
      </w:pPr>
      <w:r>
        <w:t>Opdracht</w:t>
      </w:r>
      <w:r w:rsidR="002A1C87">
        <w:t>nemer</w:t>
      </w:r>
      <w:r>
        <w:t xml:space="preserve"> </w:t>
      </w:r>
      <w:r w:rsidR="002A1C87">
        <w:t>is</w:t>
      </w:r>
      <w:r>
        <w:t xml:space="preserve"> op grond van 7:402 BW </w:t>
      </w:r>
      <w:r w:rsidR="002A1C87">
        <w:t>verplicht</w:t>
      </w:r>
      <w:r w:rsidR="002A1C87" w:rsidRPr="002A1C87">
        <w:t xml:space="preserve"> tijdig verleende en verantwoorde aanwijzingen </w:t>
      </w:r>
      <w:r w:rsidR="002A1C87">
        <w:t>van Opdrachtgever over</w:t>
      </w:r>
      <w:r w:rsidR="002A1C87" w:rsidRPr="002A1C87">
        <w:t xml:space="preserve"> de uitvoering van de </w:t>
      </w:r>
      <w:r w:rsidR="002A1C87">
        <w:t xml:space="preserve">Uitbestede Zorg na te leven, </w:t>
      </w:r>
      <w:r>
        <w:t xml:space="preserve">mits deze redelijk zijn en passen binnen de kaders van deze Overeenkomst. </w:t>
      </w:r>
    </w:p>
    <w:p w14:paraId="2356E102" w14:textId="2C14DBCF" w:rsidR="001044DB" w:rsidRPr="00DF3639" w:rsidRDefault="001044DB" w:rsidP="00220ECB">
      <w:pPr>
        <w:pStyle w:val="Kop1"/>
      </w:pPr>
      <w:r w:rsidRPr="00DF3639">
        <w:t xml:space="preserve">Naleving verplichtingen uit </w:t>
      </w:r>
      <w:proofErr w:type="spellStart"/>
      <w:r w:rsidR="00DA4D5D">
        <w:rPr>
          <w:rFonts w:eastAsia="Times New Roman" w:cs="Tahoma"/>
          <w:szCs w:val="20"/>
          <w:bdr w:val="none" w:sz="0" w:space="0" w:color="auto" w:frame="1"/>
          <w:lang w:eastAsia="nl-NL"/>
        </w:rPr>
        <w:t>Zorginkoopovereenkomst</w:t>
      </w:r>
      <w:proofErr w:type="spellEnd"/>
      <w:r w:rsidR="00DA4D5D">
        <w:rPr>
          <w:rFonts w:eastAsia="Times New Roman" w:cs="Tahoma"/>
          <w:szCs w:val="20"/>
          <w:bdr w:val="none" w:sz="0" w:space="0" w:color="auto" w:frame="1"/>
          <w:lang w:eastAsia="nl-NL"/>
        </w:rPr>
        <w:t xml:space="preserve"> </w:t>
      </w:r>
    </w:p>
    <w:p w14:paraId="5ECAC62E" w14:textId="067CCD8E" w:rsidR="002F2F62" w:rsidRDefault="002F2F62" w:rsidP="002F2F62">
      <w:r w:rsidRPr="00DF3639">
        <w:rPr>
          <w:noProof/>
        </w:rPr>
        <mc:AlternateContent>
          <mc:Choice Requires="wps">
            <w:drawing>
              <wp:inline distT="0" distB="0" distL="0" distR="0" wp14:anchorId="7CE680B9" wp14:editId="31E525A1">
                <wp:extent cx="6064623" cy="295835"/>
                <wp:effectExtent l="0" t="0" r="19050" b="15875"/>
                <wp:docPr id="949674378" name="Tekstvak 1"/>
                <wp:cNvGraphicFramePr/>
                <a:graphic xmlns:a="http://schemas.openxmlformats.org/drawingml/2006/main">
                  <a:graphicData uri="http://schemas.microsoft.com/office/word/2010/wordprocessingShape">
                    <wps:wsp>
                      <wps:cNvSpPr txBox="1"/>
                      <wps:spPr>
                        <a:xfrm>
                          <a:off x="0" y="0"/>
                          <a:ext cx="6064623" cy="295835"/>
                        </a:xfrm>
                        <a:prstGeom prst="rect">
                          <a:avLst/>
                        </a:prstGeom>
                        <a:noFill/>
                        <a:ln w="12700" cap="flat">
                          <a:solidFill>
                            <a:schemeClr val="accent1">
                              <a:lumMod val="75000"/>
                            </a:schemeClr>
                          </a:solidFill>
                          <a:miter lim="400000"/>
                        </a:ln>
                        <a:effectLst/>
                        <a:sp3d/>
                      </wps:spPr>
                      <wps:style>
                        <a:lnRef idx="0">
                          <a:scrgbClr r="0" g="0" b="0"/>
                        </a:lnRef>
                        <a:fillRef idx="0">
                          <a:scrgbClr r="0" g="0" b="0"/>
                        </a:fillRef>
                        <a:effectRef idx="0">
                          <a:scrgbClr r="0" g="0" b="0"/>
                        </a:effectRef>
                        <a:fontRef idx="none"/>
                      </wps:style>
                      <wps:txbx>
                        <w:txbxContent>
                          <w:p w14:paraId="05B7176A" w14:textId="1665036D" w:rsidR="002F2F62" w:rsidRDefault="002F2F62" w:rsidP="002F2F62">
                            <w:r>
                              <w:t xml:space="preserve">Uitvoeringseisen kunnen per zorginkoper verschillen. Uit jurisprudentie volgt dat alleen artikel 2.1 niet voldoende is en daarmee dat (vermoedelijk) ook een algemene verwijzing naar online beschikbare inkoopdocumenten niet voldoende is. De Opdrachtnemer moet duidelijk zijn medegedeeld welke concrete uitvoeringseisen moeten worden nageleefd. Daarvoor is artikel 2.2 opgenomen.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inline>
            </w:drawing>
          </mc:Choice>
          <mc:Fallback>
            <w:pict>
              <v:shape w14:anchorId="7CE680B9" id="_x0000_s1030" type="#_x0000_t202" style="width:477.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" filled="f" strokecolor="#0079bf [2404]" strokeweight="1pt">
                <v:stroke miterlimit="4"/>
                <v:textbox style="mso-fit-shape-to-text:t" inset="4pt,4pt,4pt,4pt">
                  <w:txbxContent>
                    <w:p w14:paraId="05B7176A" w14:textId="1665036D" w:rsidR="002F2F62" w:rsidRDefault="002F2F62" w:rsidP="002F2F62">
                      <w:r>
                        <w:t xml:space="preserve">Uitvoeringseisen kunnen per zorginkoper verschillen. Uit jurisprudentie volgt dat alleen artikel 2.1 niet voldoende is en daarmee dat (vermoedelijk) ook een algemene verwijzing naar online beschikbare inkoopdocumenten niet voldoende is. De Opdrachtnemer moet duidelijk zijn medegedeeld welke concrete uitvoeringseisen moeten worden nageleefd. Daarvoor is artikel 2.2 opgenomen. </w:t>
                      </w:r>
                    </w:p>
                  </w:txbxContent>
                </v:textbox>
                <w10:anchorlock/>
              </v:shape>
            </w:pict>
          </mc:Fallback>
        </mc:AlternateContent>
      </w:r>
    </w:p>
    <w:p w14:paraId="5702D0AF" w14:textId="623BBD6B" w:rsidR="001044DB" w:rsidRPr="00DF3639" w:rsidRDefault="001044DB" w:rsidP="001044DB">
      <w:pPr>
        <w:pStyle w:val="Kop2"/>
      </w:pPr>
      <w:r w:rsidRPr="00DF3639">
        <w:t xml:space="preserve">Opdrachtnemer verplicht zich ertoe Opdrachtgever redelijkerwijs in staat te stellen alle verplichtingen, waaronder op het gebied van kwaliteit, registratie en declaratie, na te komen die aan Opdrachtgever zijn gesteld in de </w:t>
      </w:r>
      <w:proofErr w:type="spellStart"/>
      <w:r w:rsidR="00DA4D5D">
        <w:rPr>
          <w:rFonts w:eastAsia="Times New Roman" w:cs="Tahoma"/>
          <w:szCs w:val="20"/>
          <w:bdr w:val="none" w:sz="0" w:space="0" w:color="auto" w:frame="1"/>
          <w:lang w:eastAsia="nl-NL"/>
        </w:rPr>
        <w:t>Zorginkoopovereenkomst</w:t>
      </w:r>
      <w:proofErr w:type="spellEnd"/>
      <w:r w:rsidR="00DA4D5D">
        <w:rPr>
          <w:rFonts w:eastAsia="Times New Roman" w:cs="Tahoma"/>
          <w:szCs w:val="20"/>
          <w:bdr w:val="none" w:sz="0" w:space="0" w:color="auto" w:frame="1"/>
          <w:lang w:eastAsia="nl-NL"/>
        </w:rPr>
        <w:t xml:space="preserve"> </w:t>
      </w:r>
      <w:r w:rsidRPr="00DF3639">
        <w:t xml:space="preserve">. </w:t>
      </w:r>
    </w:p>
    <w:p w14:paraId="220CA3F1" w14:textId="7EB09F1E" w:rsidR="001044DB" w:rsidRDefault="001044DB" w:rsidP="001044DB">
      <w:pPr>
        <w:pStyle w:val="Kop2"/>
      </w:pPr>
      <w:bookmarkStart w:id="1" w:name="_Ref231465476"/>
      <w:r w:rsidRPr="00DF3639">
        <w:t xml:space="preserve">De in lid 1 beschreven verplichting daarin is van kracht vanaf het moment dat Opdrachtgever Opdrachtnemer heeft geïnformeerd over de inhoud van de </w:t>
      </w:r>
      <w:proofErr w:type="spellStart"/>
      <w:r w:rsidR="00DA4D5D">
        <w:rPr>
          <w:rFonts w:eastAsia="Times New Roman" w:cs="Tahoma"/>
          <w:szCs w:val="20"/>
          <w:bdr w:val="none" w:sz="0" w:space="0" w:color="auto" w:frame="1"/>
          <w:lang w:eastAsia="nl-NL"/>
        </w:rPr>
        <w:t>Zorginkoopovereenkomst</w:t>
      </w:r>
      <w:proofErr w:type="spellEnd"/>
      <w:r w:rsidR="00DA4D5D">
        <w:rPr>
          <w:rFonts w:eastAsia="Times New Roman" w:cs="Tahoma"/>
          <w:szCs w:val="20"/>
          <w:bdr w:val="none" w:sz="0" w:space="0" w:color="auto" w:frame="1"/>
          <w:lang w:eastAsia="nl-NL"/>
        </w:rPr>
        <w:t xml:space="preserve"> </w:t>
      </w:r>
      <w:r w:rsidRPr="00DF3639">
        <w:t>,</w:t>
      </w:r>
      <w:r w:rsidR="000F71D9">
        <w:t xml:space="preserve"> de relevante uitvoeringseisen daarin</w:t>
      </w:r>
      <w:r w:rsidRPr="00DF3639">
        <w:t xml:space="preserve"> en eventuele wijzigingen daarin, door deze </w:t>
      </w:r>
      <w:r w:rsidR="00EA7B68">
        <w:t xml:space="preserve">schriftelijk of elektronisch </w:t>
      </w:r>
      <w:r w:rsidRPr="00DF3639">
        <w:t xml:space="preserve">toe te zenden </w:t>
      </w:r>
      <w:r w:rsidR="00EA7B68">
        <w:t xml:space="preserve">aan </w:t>
      </w:r>
      <w:r w:rsidRPr="00DF3639">
        <w:t>Opdrachtnemer.</w:t>
      </w:r>
      <w:bookmarkEnd w:id="1"/>
      <w:r w:rsidRPr="00DF3639">
        <w:t xml:space="preserve"> </w:t>
      </w:r>
    </w:p>
    <w:p w14:paraId="02F36937" w14:textId="0FFBD6A6" w:rsidR="00357963" w:rsidRPr="00DF3639" w:rsidRDefault="00357963" w:rsidP="001044DB">
      <w:pPr>
        <w:pStyle w:val="Kop2"/>
      </w:pPr>
      <w:r>
        <w:t xml:space="preserve">Opdrachtgever is ervoor verantwoordelijk dat is voldaan aan alle informatie- en/of goedkeuringseisen uit de </w:t>
      </w:r>
      <w:proofErr w:type="spellStart"/>
      <w:r w:rsidR="00DA4D5D">
        <w:t>Zorginkoopovereenkomst</w:t>
      </w:r>
      <w:proofErr w:type="spellEnd"/>
      <w:r w:rsidR="00DA4D5D">
        <w:t xml:space="preserve"> </w:t>
      </w:r>
      <w:r>
        <w:t>voor het mogen inzetten van Onderaannemers.</w:t>
      </w:r>
      <w:r w:rsidR="00DA4D5D">
        <w:t xml:space="preserve"> </w:t>
      </w:r>
    </w:p>
    <w:p w14:paraId="59FA0A46" w14:textId="66936D3B" w:rsidR="001044DB" w:rsidRPr="00DF3639" w:rsidRDefault="001044DB" w:rsidP="00220ECB">
      <w:pPr>
        <w:pStyle w:val="Kop1"/>
      </w:pPr>
      <w:r w:rsidRPr="00DF3639">
        <w:t>Kwaliteit van zorg</w:t>
      </w:r>
    </w:p>
    <w:p w14:paraId="7BA7F449" w14:textId="1C95E92D" w:rsidR="00932E09" w:rsidRDefault="001044DB" w:rsidP="001044DB">
      <w:pPr>
        <w:pStyle w:val="Kop2"/>
      </w:pPr>
      <w:r w:rsidRPr="00DF3639">
        <w:t xml:space="preserve">Opdrachtnemer staat er jegens Opdrachtgever voor in dat hij bij het leveren van de Uitbestede Zorg de verplichtingen nakomt die wet- en regelgeving daaraan stellen op het gebied van onder meer registratie, verantwoording en kwaliteit. Opdrachtnemer is </w:t>
      </w:r>
      <w:r w:rsidRPr="00DF3639">
        <w:lastRenderedPageBreak/>
        <w:t xml:space="preserve">verplicht </w:t>
      </w:r>
      <w:r w:rsidR="00932E09">
        <w:t xml:space="preserve">op de Uitbestede Zorg </w:t>
      </w:r>
      <w:r w:rsidRPr="00DF3639">
        <w:t>van toepassing zijnde kwaliteitskaders, protocollen en richtlijnen na te leven.</w:t>
      </w:r>
      <w:r w:rsidR="00932E09">
        <w:t xml:space="preserve"> </w:t>
      </w:r>
    </w:p>
    <w:p w14:paraId="1F8B6E18" w14:textId="07BD52E0" w:rsidR="001044DB" w:rsidRPr="00DF3639" w:rsidRDefault="001044DB" w:rsidP="001044DB">
      <w:pPr>
        <w:pStyle w:val="Kop2"/>
      </w:pPr>
      <w:r w:rsidRPr="00DF3639">
        <w:t>Opdrachtnemer draagt er zorg voor dat zijn personeel voldoende gekwalificeerd is en blijft, en vergewist zich ervan dat de wijze waarop zijn personeel in het verleden heeft gefunctioneerd</w:t>
      </w:r>
      <w:r w:rsidR="00040C85">
        <w:t>, bij Opdrachtnemer of derden</w:t>
      </w:r>
      <w:r w:rsidRPr="00DF3639">
        <w:t xml:space="preserve">, niet in de weg staat aan het inzetten van dit personeel bij het verlenen van Uitbestede Zorg aan Cliënten. </w:t>
      </w:r>
    </w:p>
    <w:p w14:paraId="430B41D2" w14:textId="35694CB8" w:rsidR="001044DB" w:rsidRDefault="00040C85" w:rsidP="001044DB">
      <w:pPr>
        <w:pStyle w:val="Kop2"/>
      </w:pPr>
      <w:r>
        <w:t>[</w:t>
      </w:r>
      <w:r w:rsidR="001044DB" w:rsidRPr="00DF3639">
        <w:t>Opdrachtnemer zorgt ervoor dat hij in het bezit is van een Verklaring Omtrent het Gedrag van personen die betrokken zijn bij de Uitbestede Zorg. De verklaring is niet eerder afgegeven dan drie maanden voor het tijdstip waarop de betreffende medewerker of vrijwilliger voor Opdrachtnemer ging werken.</w:t>
      </w:r>
      <w:r>
        <w:t>]</w:t>
      </w:r>
    </w:p>
    <w:p w14:paraId="4FB4EA9F" w14:textId="3BBF869E" w:rsidR="00DA4D5D" w:rsidRPr="00DF3639" w:rsidRDefault="00DA4D5D" w:rsidP="00DA4D5D">
      <w:pPr>
        <w:pStyle w:val="Kop2"/>
        <w:numPr>
          <w:ilvl w:val="0"/>
          <w:numId w:val="0"/>
        </w:numPr>
        <w:ind w:left="576"/>
      </w:pPr>
      <w:r w:rsidRPr="00DF3639">
        <w:rPr>
          <w:noProof/>
        </w:rPr>
        <mc:AlternateContent>
          <mc:Choice Requires="wps">
            <w:drawing>
              <wp:inline distT="0" distB="0" distL="0" distR="0" wp14:anchorId="3D9C2102" wp14:editId="29AB19C0">
                <wp:extent cx="6064623" cy="295835"/>
                <wp:effectExtent l="0" t="0" r="19050" b="15875"/>
                <wp:docPr id="467469663" name="Tekstvak 1"/>
                <wp:cNvGraphicFramePr/>
                <a:graphic xmlns:a="http://schemas.openxmlformats.org/drawingml/2006/main">
                  <a:graphicData uri="http://schemas.microsoft.com/office/word/2010/wordprocessingShape">
                    <wps:wsp>
                      <wps:cNvSpPr txBox="1"/>
                      <wps:spPr>
                        <a:xfrm>
                          <a:off x="0" y="0"/>
                          <a:ext cx="6064623" cy="295835"/>
                        </a:xfrm>
                        <a:prstGeom prst="rect">
                          <a:avLst/>
                        </a:prstGeom>
                        <a:noFill/>
                        <a:ln w="12700" cap="flat">
                          <a:solidFill>
                            <a:schemeClr val="accent1">
                              <a:lumMod val="75000"/>
                            </a:schemeClr>
                          </a:solidFill>
                          <a:miter lim="400000"/>
                        </a:ln>
                        <a:effectLst/>
                        <a:sp3d/>
                      </wps:spPr>
                      <wps:style>
                        <a:lnRef idx="0">
                          <a:scrgbClr r="0" g="0" b="0"/>
                        </a:lnRef>
                        <a:fillRef idx="0">
                          <a:scrgbClr r="0" g="0" b="0"/>
                        </a:fillRef>
                        <a:effectRef idx="0">
                          <a:scrgbClr r="0" g="0" b="0"/>
                        </a:effectRef>
                        <a:fontRef idx="none"/>
                      </wps:style>
                      <wps:txbx>
                        <w:txbxContent>
                          <w:p w14:paraId="64DEA6B0" w14:textId="6AFB2B49" w:rsidR="00DA4D5D" w:rsidRDefault="00DA4D5D" w:rsidP="00DA4D5D">
                            <w:r>
                              <w:t xml:space="preserve">Zie over privacy en gegevensuitwisseling het hoofdstuk in de handreiking daarover. De artikelen hierna zijn een basis waarbij steeds een eigen beoordeling nodig is van onder welke voorwaarden gegevensuitwisseling mogelijk is.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inline>
            </w:drawing>
          </mc:Choice>
          <mc:Fallback>
            <w:pict>
              <v:shape w14:anchorId="3D9C2102" id="_x0000_s1031" type="#_x0000_t202" style="width:477.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" filled="f" strokecolor="#0079bf [2404]" strokeweight="1pt">
                <v:stroke miterlimit="4"/>
                <v:textbox style="mso-fit-shape-to-text:t" inset="4pt,4pt,4pt,4pt">
                  <w:txbxContent>
                    <w:p w14:paraId="64DEA6B0" w14:textId="6AFB2B49" w:rsidR="00DA4D5D" w:rsidRDefault="00DA4D5D" w:rsidP="00DA4D5D">
                      <w:r>
                        <w:t xml:space="preserve">Zie over privacy en gegevensuitwisseling het hoofdstuk in de handreiking daarover. De artikelen hierna zijn een basis waarbij steeds een eigen beoordeling nodig is van onder welke voorwaarden gegevensuitwisseling mogelijk is.  </w:t>
                      </w:r>
                    </w:p>
                  </w:txbxContent>
                </v:textbox>
                <w10:anchorlock/>
              </v:shape>
            </w:pict>
          </mc:Fallback>
        </mc:AlternateContent>
      </w:r>
    </w:p>
    <w:p w14:paraId="284F0752" w14:textId="77777777" w:rsidR="008A5E9C" w:rsidRPr="008A5E9C" w:rsidRDefault="008A5E9C" w:rsidP="001044DB">
      <w:pPr>
        <w:pStyle w:val="Kop2"/>
      </w:pPr>
      <w:r w:rsidRPr="008A5E9C">
        <w:rPr>
          <w:iCs/>
        </w:rPr>
        <w:t xml:space="preserve">Opdrachtnemer houdt van alle Cliënten de voor opname in het cliëntendossier benodigde gegevens </w:t>
      </w:r>
      <w:r>
        <w:rPr>
          <w:iCs/>
        </w:rPr>
        <w:t xml:space="preserve">over de Uitbestede Zorg </w:t>
      </w:r>
      <w:r w:rsidRPr="008A5E9C">
        <w:rPr>
          <w:iCs/>
        </w:rPr>
        <w:t xml:space="preserve">bij </w:t>
      </w:r>
      <w:r>
        <w:rPr>
          <w:iCs/>
        </w:rPr>
        <w:t>in het daarvoor bestemde elektronisch dossier van [Opdrachtgever/Opdrachtnemer]</w:t>
      </w:r>
      <w:r w:rsidRPr="00A977EA">
        <w:rPr>
          <w:i/>
        </w:rPr>
        <w:t xml:space="preserve">. </w:t>
      </w:r>
    </w:p>
    <w:p w14:paraId="21E8EA7C" w14:textId="4DB15D24" w:rsidR="001044DB" w:rsidRDefault="001044DB" w:rsidP="001044DB">
      <w:pPr>
        <w:pStyle w:val="Kop2"/>
      </w:pPr>
      <w:r w:rsidRPr="00DF3639">
        <w:t>Partijen zullen persoonsgegevens in het kader van de uitvoering van de Overeenkomst in overeenstemming met de toepasselijke privacywet- en regelgeving verwerken, waaronder in ieder geval begrepen de Algemene Verordening Gegevensbescherming (AVG)</w:t>
      </w:r>
      <w:r w:rsidR="00040C85">
        <w:t xml:space="preserve">, </w:t>
      </w:r>
      <w:r w:rsidRPr="00DF3639">
        <w:t>de bijbehorende Uitvoeringswet AVG</w:t>
      </w:r>
      <w:r w:rsidR="00040C85">
        <w:t xml:space="preserve">, de zorgovereenkomst bedoeld in artikel </w:t>
      </w:r>
      <w:r w:rsidR="00040C85">
        <w:fldChar w:fldCharType="begin"/>
      </w:r>
      <w:r w:rsidR="00040C85">
        <w:instrText xml:space="preserve"> REF _Ref231462474 \r \h </w:instrText>
      </w:r>
      <w:r w:rsidR="00040C85">
        <w:fldChar w:fldCharType="separate"/>
      </w:r>
      <w:r w:rsidR="00040C85">
        <w:t>1.5</w:t>
      </w:r>
      <w:r w:rsidR="00040C85">
        <w:fldChar w:fldCharType="end"/>
      </w:r>
      <w:r w:rsidR="00040C85">
        <w:t xml:space="preserve"> van deze Overeenkomst en toepasselijke normen in de zorg</w:t>
      </w:r>
      <w:r w:rsidRPr="00DF3639">
        <w:t xml:space="preserve">. Partijen hebben een passende overeenkomst gesloten inzake de verwerking van persoonsgegevens afhankelijk van hun respectievelijke rollen ten opzichte van elkaar. Deze overeenkomst vormt een aanvulling op en is bij deze Overeenkomst gevoegd als </w:t>
      </w:r>
      <w:r w:rsidRPr="00DF3639">
        <w:rPr>
          <w:b/>
          <w:bCs/>
        </w:rPr>
        <w:t>bijlage @</w:t>
      </w:r>
      <w:r w:rsidRPr="00DF3639">
        <w:t xml:space="preserve">. </w:t>
      </w:r>
    </w:p>
    <w:p w14:paraId="72F8A37F" w14:textId="258D9268" w:rsidR="00DA4D5D" w:rsidRPr="00DF3639" w:rsidRDefault="00DA4D5D" w:rsidP="00DA4D5D">
      <w:pPr>
        <w:pStyle w:val="Kop2"/>
        <w:numPr>
          <w:ilvl w:val="0"/>
          <w:numId w:val="0"/>
        </w:numPr>
        <w:ind w:left="576"/>
      </w:pPr>
      <w:r w:rsidRPr="00DF3639">
        <w:rPr>
          <w:noProof/>
        </w:rPr>
        <mc:AlternateContent>
          <mc:Choice Requires="wps">
            <w:drawing>
              <wp:inline distT="0" distB="0" distL="0" distR="0" wp14:anchorId="433653DB" wp14:editId="163BDB9E">
                <wp:extent cx="6064623" cy="295835"/>
                <wp:effectExtent l="0" t="0" r="19050" b="15875"/>
                <wp:docPr id="2009718450" name="Tekstvak 1"/>
                <wp:cNvGraphicFramePr/>
                <a:graphic xmlns:a="http://schemas.openxmlformats.org/drawingml/2006/main">
                  <a:graphicData uri="http://schemas.microsoft.com/office/word/2010/wordprocessingShape">
                    <wps:wsp>
                      <wps:cNvSpPr txBox="1"/>
                      <wps:spPr>
                        <a:xfrm>
                          <a:off x="0" y="0"/>
                          <a:ext cx="6064623" cy="295835"/>
                        </a:xfrm>
                        <a:prstGeom prst="rect">
                          <a:avLst/>
                        </a:prstGeom>
                        <a:noFill/>
                        <a:ln w="12700" cap="flat">
                          <a:solidFill>
                            <a:schemeClr val="accent1">
                              <a:lumMod val="75000"/>
                            </a:schemeClr>
                          </a:solidFill>
                          <a:miter lim="400000"/>
                        </a:ln>
                        <a:effectLst/>
                        <a:sp3d/>
                      </wps:spPr>
                      <wps:style>
                        <a:lnRef idx="0">
                          <a:scrgbClr r="0" g="0" b="0"/>
                        </a:lnRef>
                        <a:fillRef idx="0">
                          <a:scrgbClr r="0" g="0" b="0"/>
                        </a:fillRef>
                        <a:effectRef idx="0">
                          <a:scrgbClr r="0" g="0" b="0"/>
                        </a:effectRef>
                        <a:fontRef idx="none"/>
                      </wps:style>
                      <wps:txbx>
                        <w:txbxContent>
                          <w:p w14:paraId="47A52317" w14:textId="250F0054" w:rsidR="00DA4D5D" w:rsidRDefault="00DA4D5D" w:rsidP="00DA4D5D">
                            <w:r>
                              <w:t xml:space="preserve">Zie over verplichtingen uit de </w:t>
                            </w:r>
                            <w:proofErr w:type="spellStart"/>
                            <w:r>
                              <w:t>Wkkgz</w:t>
                            </w:r>
                            <w:proofErr w:type="spellEnd"/>
                            <w:r>
                              <w:t xml:space="preserve"> het hoofdstuk in de handreiking daarover. De artikelen hierna zijn een basis waarbij steeds een eigen beoordeling nodig is van op wie welke verplichtingen rusten.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inline>
            </w:drawing>
          </mc:Choice>
          <mc:Fallback>
            <w:pict>
              <v:shape w14:anchorId="433653DB" id="_x0000_s1032" type="#_x0000_t202" style="width:477.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" filled="f" strokecolor="#0079bf [2404]" strokeweight="1pt">
                <v:stroke miterlimit="4"/>
                <v:textbox style="mso-fit-shape-to-text:t" inset="4pt,4pt,4pt,4pt">
                  <w:txbxContent>
                    <w:p w14:paraId="47A52317" w14:textId="250F0054" w:rsidR="00DA4D5D" w:rsidRDefault="00DA4D5D" w:rsidP="00DA4D5D">
                      <w:r>
                        <w:t xml:space="preserve">Zie over verplichtingen uit de </w:t>
                      </w:r>
                      <w:proofErr w:type="spellStart"/>
                      <w:r>
                        <w:t>Wkkgz</w:t>
                      </w:r>
                      <w:proofErr w:type="spellEnd"/>
                      <w:r>
                        <w:t xml:space="preserve"> het hoofdstuk in de handreiking daarover. De artikelen hierna zijn een basis waarbij steeds een eigen beoordeling nodig is van op wie welke verplichtingen rusten. </w:t>
                      </w:r>
                    </w:p>
                  </w:txbxContent>
                </v:textbox>
                <w10:anchorlock/>
              </v:shape>
            </w:pict>
          </mc:Fallback>
        </mc:AlternateContent>
      </w:r>
    </w:p>
    <w:p w14:paraId="7F785EAD" w14:textId="6DAB9428" w:rsidR="001044DB" w:rsidRDefault="001044DB" w:rsidP="001044DB">
      <w:pPr>
        <w:pStyle w:val="Kop2"/>
      </w:pPr>
      <w:r w:rsidRPr="00DF3639">
        <w:t xml:space="preserve">Opdrachtnemer wijst de Cliënten erop dat zij desgewenst gebruik kunnen maken van de klachtenregeling van </w:t>
      </w:r>
      <w:r w:rsidR="000F71D9">
        <w:t>[</w:t>
      </w:r>
      <w:r w:rsidRPr="00DF3639">
        <w:t>Opdrachtgever</w:t>
      </w:r>
      <w:r w:rsidR="000F71D9">
        <w:t>]</w:t>
      </w:r>
      <w:r w:rsidRPr="00DF3639">
        <w:t xml:space="preserve"> bij klachten over de Uitbestede Zorg en – indien van toepassing – bij welke geschilleninstantie Cliënten terecht kunnen. Opdrachtnemer werkt naar beste vermogen mee aan afhandeling van klachten en geschillen. </w:t>
      </w:r>
    </w:p>
    <w:p w14:paraId="47D50590" w14:textId="2A8194C8" w:rsidR="008D5065" w:rsidRDefault="001044DB" w:rsidP="001044DB">
      <w:pPr>
        <w:pStyle w:val="Kop2"/>
      </w:pPr>
      <w:r w:rsidRPr="00DF3639">
        <w:t xml:space="preserve">Opdrachtnemer is verplicht de procedure voor het melden van incidenten en calamiteiten van </w:t>
      </w:r>
      <w:r w:rsidR="000F71D9">
        <w:t>[</w:t>
      </w:r>
      <w:r w:rsidRPr="00DF3639">
        <w:t>Opdrachtgever</w:t>
      </w:r>
      <w:r w:rsidR="000F71D9">
        <w:t>]</w:t>
      </w:r>
      <w:r w:rsidRPr="00DF3639">
        <w:t xml:space="preserve"> (</w:t>
      </w:r>
      <w:r w:rsidRPr="008D5065">
        <w:rPr>
          <w:b/>
          <w:bCs/>
        </w:rPr>
        <w:t>bijlage @</w:t>
      </w:r>
      <w:r w:rsidRPr="00DF3639">
        <w:t xml:space="preserve"> bij deze Overeenkomst) na te leven. </w:t>
      </w:r>
      <w:r w:rsidR="000F71D9">
        <w:t>[</w:t>
      </w:r>
      <w:r w:rsidRPr="00DF3639">
        <w:t>Opdrachtgever</w:t>
      </w:r>
      <w:r w:rsidR="000F71D9">
        <w:t>]</w:t>
      </w:r>
      <w:r w:rsidRPr="00DF3639">
        <w:t xml:space="preserve"> is voor zover wettelijk verplicht verantwoordelijk voor melding van calamiteiten bij externe toezichthouders. Opdrachtnemer volgt iedere redelijke aanwijzing van Opdrachtgever en verstrekt op eerste verzoek van Opdrachtgever de benodigde informatie om (verdere) incidenten en calamiteiten te onderzoeken en te voorkomen. </w:t>
      </w:r>
    </w:p>
    <w:p w14:paraId="744F6424" w14:textId="2661C99D" w:rsidR="001044DB" w:rsidRPr="008D5065" w:rsidRDefault="008D5065" w:rsidP="008D5065">
      <w:pPr>
        <w:rPr>
          <w:rFonts w:eastAsiaTheme="majorEastAsia" w:cstheme="majorBidi"/>
          <w:color w:val="000000" w:themeColor="text1"/>
          <w:szCs w:val="26"/>
        </w:rPr>
      </w:pPr>
      <w:r>
        <w:br w:type="page"/>
      </w:r>
    </w:p>
    <w:p w14:paraId="524342BF" w14:textId="4F80C493" w:rsidR="001044DB" w:rsidRPr="00DF3639" w:rsidRDefault="001044DB" w:rsidP="00220ECB">
      <w:pPr>
        <w:pStyle w:val="Kop1"/>
      </w:pPr>
      <w:r w:rsidRPr="00DF3639">
        <w:lastRenderedPageBreak/>
        <w:t xml:space="preserve">Vergoeding en betaling </w:t>
      </w:r>
    </w:p>
    <w:p w14:paraId="1B1D11D9" w14:textId="77777777" w:rsidR="00040C85" w:rsidRDefault="00040C85" w:rsidP="00040C85">
      <w:r w:rsidRPr="00DF3639">
        <w:rPr>
          <w:noProof/>
        </w:rPr>
        <mc:AlternateContent>
          <mc:Choice Requires="wps">
            <w:drawing>
              <wp:inline distT="0" distB="0" distL="0" distR="0" wp14:anchorId="03A111D8" wp14:editId="55362F0F">
                <wp:extent cx="6064623" cy="295835"/>
                <wp:effectExtent l="0" t="0" r="19050" b="15875"/>
                <wp:docPr id="315464015" name="Tekstvak 1"/>
                <wp:cNvGraphicFramePr/>
                <a:graphic xmlns:a="http://schemas.openxmlformats.org/drawingml/2006/main">
                  <a:graphicData uri="http://schemas.microsoft.com/office/word/2010/wordprocessingShape">
                    <wps:wsp>
                      <wps:cNvSpPr txBox="1"/>
                      <wps:spPr>
                        <a:xfrm>
                          <a:off x="0" y="0"/>
                          <a:ext cx="6064623" cy="295835"/>
                        </a:xfrm>
                        <a:prstGeom prst="rect">
                          <a:avLst/>
                        </a:prstGeom>
                        <a:noFill/>
                        <a:ln w="12700" cap="flat">
                          <a:solidFill>
                            <a:schemeClr val="accent1">
                              <a:lumMod val="75000"/>
                            </a:schemeClr>
                          </a:solidFill>
                          <a:miter lim="400000"/>
                        </a:ln>
                        <a:effectLst/>
                        <a:sp3d/>
                      </wps:spPr>
                      <wps:style>
                        <a:lnRef idx="0">
                          <a:scrgbClr r="0" g="0" b="0"/>
                        </a:lnRef>
                        <a:fillRef idx="0">
                          <a:scrgbClr r="0" g="0" b="0"/>
                        </a:fillRef>
                        <a:effectRef idx="0">
                          <a:scrgbClr r="0" g="0" b="0"/>
                        </a:effectRef>
                        <a:fontRef idx="none"/>
                      </wps:style>
                      <wps:txbx>
                        <w:txbxContent>
                          <w:p w14:paraId="76861E7E" w14:textId="77777777" w:rsidR="008A5E9C" w:rsidRDefault="00040C85" w:rsidP="00040C85">
                            <w:r>
                              <w:t>De in artikel 4.1 genoemde bijlage zou de productenlijst met tarieven kunnen zijn als bedoeld in artikel 1.1. Uiteraard kan er ook een aparte bijlage met een beschrijving van de vergoeding komen als de uitbestede zorg niet in vastomlijnde producten met tarieven is beschreven.</w:t>
                            </w:r>
                            <w:r w:rsidR="008A5E9C">
                              <w:t xml:space="preserve"> </w:t>
                            </w:r>
                          </w:p>
                          <w:p w14:paraId="2697F3E2" w14:textId="77777777" w:rsidR="008A5E9C" w:rsidRDefault="008A5E9C" w:rsidP="00040C85"/>
                          <w:p w14:paraId="18F32DA0" w14:textId="431E2E13" w:rsidR="00040C85" w:rsidRDefault="008A5E9C" w:rsidP="00040C85">
                            <w:r>
                              <w:t xml:space="preserve">In deze bijlage of in dit artikel 4 kan ook een regeling worden opgenomen over hoe om te gaan met eventuele budgetten of omzetplafonds. Van belang is dat vooraf voor de Opdrachtnemer voldoende duidelijk is welke beperkingen gelden en wat de gevolgen zijn van overschrijding. Als wordt gewerkt met een opdrachtbevestiging per client hoeft een dergelijke regeling overigens niet nodig te zijn en kan Opdrachtgever zelf sturen op (het voorkomen van) overschrijdingen.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inline>
            </w:drawing>
          </mc:Choice>
          <mc:Fallback>
            <w:pict>
              <v:shape w14:anchorId="03A111D8" id="_x0000_s1033" type="#_x0000_t202" style="width:477.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" filled="f" strokecolor="#0079bf [2404]" strokeweight="1pt">
                <v:stroke miterlimit="4"/>
                <v:textbox style="mso-fit-shape-to-text:t" inset="4pt,4pt,4pt,4pt">
                  <w:txbxContent>
                    <w:p w14:paraId="76861E7E" w14:textId="77777777" w:rsidR="008A5E9C" w:rsidRDefault="00040C85" w:rsidP="00040C85">
                      <w:r>
                        <w:t>De in artikel 4.1 genoemde bijlage zou de productenlijst met tarieven kunnen zijn als bedoeld in artikel 1.1. Uiteraard kan er ook een aparte bijlage met een beschrijving van de vergoeding komen als de uitbestede zorg niet in vastomlijnde producten met tarieven is beschreven.</w:t>
                      </w:r>
                      <w:r w:rsidR="008A5E9C">
                        <w:t xml:space="preserve"> </w:t>
                      </w:r>
                    </w:p>
                    <w:p w14:paraId="2697F3E2" w14:textId="77777777" w:rsidR="008A5E9C" w:rsidRDefault="008A5E9C" w:rsidP="00040C85"/>
                    <w:p w14:paraId="18F32DA0" w14:textId="431E2E13" w:rsidR="00040C85" w:rsidRDefault="008A5E9C" w:rsidP="00040C85">
                      <w:r>
                        <w:t xml:space="preserve">In deze bijlage of in dit artikel 4 kan ook een regeling worden opgenomen over hoe om te gaan met eventuele budgetten of omzetplafonds. Van belang is dat vooraf voor de Opdrachtnemer voldoende duidelijk is welke beperkingen gelden en wat de gevolgen zijn van overschrijding. Als wordt gewerkt met een opdrachtbevestiging per client hoeft een dergelijke regeling overigens niet nodig te zijn en kan Opdrachtgever zelf sturen op (het voorkomen van) overschrijdingen. </w:t>
                      </w:r>
                    </w:p>
                  </w:txbxContent>
                </v:textbox>
                <w10:anchorlock/>
              </v:shape>
            </w:pict>
          </mc:Fallback>
        </mc:AlternateContent>
      </w:r>
    </w:p>
    <w:p w14:paraId="796486A1" w14:textId="08956034" w:rsidR="001044DB" w:rsidRPr="00DF3639" w:rsidRDefault="001044DB" w:rsidP="001044DB">
      <w:pPr>
        <w:pStyle w:val="Kop2"/>
      </w:pPr>
      <w:r w:rsidRPr="00DF3639">
        <w:t xml:space="preserve">Opdrachtgever betaalt aan Opdrachtnemer als vergoeding voor de door hem op grond van deze Overeenkomst geleverde Uitbestede Zorg een vergoeding als omschreven in </w:t>
      </w:r>
      <w:r w:rsidRPr="00DF3639">
        <w:rPr>
          <w:b/>
          <w:bCs/>
        </w:rPr>
        <w:t>bijlage @</w:t>
      </w:r>
      <w:r w:rsidRPr="00DF3639">
        <w:t xml:space="preserve"> (de "</w:t>
      </w:r>
      <w:r w:rsidRPr="00DF3639">
        <w:rPr>
          <w:b/>
          <w:bCs/>
        </w:rPr>
        <w:t>Vergoeding</w:t>
      </w:r>
      <w:r w:rsidRPr="00DF3639">
        <w:t>").</w:t>
      </w:r>
    </w:p>
    <w:p w14:paraId="208DC840" w14:textId="719839B8" w:rsidR="001044DB" w:rsidRPr="00DF3639" w:rsidRDefault="001044DB" w:rsidP="001044DB">
      <w:pPr>
        <w:pStyle w:val="Kop2"/>
      </w:pPr>
      <w:r w:rsidRPr="00DF3639">
        <w:t xml:space="preserve">De Vergoeding is slechts verschuldigd voor zover de Uitbestede Zorg is geleverd op basis van een Opdrachtbevestiging. Een Opdrachtbevestiging kan niet stilzwijgend zijn verleend en dient schriftelijk te zijn verstrekt. </w:t>
      </w:r>
    </w:p>
    <w:p w14:paraId="7A47F92B" w14:textId="3102C452" w:rsidR="001044DB" w:rsidRPr="00DF3639" w:rsidRDefault="001044DB" w:rsidP="001044DB">
      <w:pPr>
        <w:pStyle w:val="Kop2"/>
      </w:pPr>
      <w:r w:rsidRPr="00DF3639">
        <w:t xml:space="preserve">De Vergoeding wordt uitsluitend geïndexeerd indien </w:t>
      </w:r>
      <w:r w:rsidR="00040C85">
        <w:t xml:space="preserve">en voor zover </w:t>
      </w:r>
      <w:r w:rsidRPr="00DF3639">
        <w:t xml:space="preserve">Opdrachtgever op grond van de </w:t>
      </w:r>
      <w:proofErr w:type="spellStart"/>
      <w:r w:rsidR="00DA4D5D">
        <w:rPr>
          <w:rFonts w:eastAsia="Times New Roman" w:cs="Tahoma"/>
          <w:szCs w:val="20"/>
          <w:bdr w:val="none" w:sz="0" w:space="0" w:color="auto" w:frame="1"/>
          <w:lang w:eastAsia="nl-NL"/>
        </w:rPr>
        <w:t>Zorginkoopovereenkomst</w:t>
      </w:r>
      <w:proofErr w:type="spellEnd"/>
      <w:r w:rsidR="00DA4D5D">
        <w:rPr>
          <w:rFonts w:eastAsia="Times New Roman" w:cs="Tahoma"/>
          <w:szCs w:val="20"/>
          <w:bdr w:val="none" w:sz="0" w:space="0" w:color="auto" w:frame="1"/>
          <w:lang w:eastAsia="nl-NL"/>
        </w:rPr>
        <w:t xml:space="preserve"> </w:t>
      </w:r>
      <w:r w:rsidRPr="00DF3639">
        <w:t xml:space="preserve">indexatie ontvangt. </w:t>
      </w:r>
    </w:p>
    <w:p w14:paraId="3CF30583" w14:textId="49318E0E" w:rsidR="001044DB" w:rsidRPr="00DF3639" w:rsidRDefault="001044DB" w:rsidP="001044DB">
      <w:pPr>
        <w:pStyle w:val="Kop2"/>
      </w:pPr>
      <w:r w:rsidRPr="00DF3639">
        <w:t xml:space="preserve">Opdrachtnemer factureert </w:t>
      </w:r>
      <w:r w:rsidR="000D17DA">
        <w:t>[</w:t>
      </w:r>
      <w:r w:rsidRPr="00DF3639">
        <w:t>maandelijks, uiterlijk op de vijftiende van de maand volgend op de maand waarover wordt gefactureerd</w:t>
      </w:r>
      <w:r w:rsidR="000D17DA">
        <w:t>]</w:t>
      </w:r>
      <w:r w:rsidRPr="00DF3639">
        <w:t xml:space="preserve">, aan Opdrachtgever de Vergoeding voor de Uitbestede Zorg. </w:t>
      </w:r>
    </w:p>
    <w:p w14:paraId="52273AAC" w14:textId="27263F53" w:rsidR="001044DB" w:rsidRPr="00DF3639" w:rsidRDefault="001044DB" w:rsidP="001044DB">
      <w:pPr>
        <w:pStyle w:val="Kop2"/>
      </w:pPr>
      <w:r w:rsidRPr="00DF3639">
        <w:t xml:space="preserve">Opdrachtgever betaalt de Vergoeding aan Opdrachtnemer uiterlijk </w:t>
      </w:r>
      <w:r w:rsidR="000D17DA">
        <w:t>[</w:t>
      </w:r>
      <w:r w:rsidRPr="00DF3639">
        <w:t>30 kalenderdagen</w:t>
      </w:r>
      <w:r w:rsidR="000D17DA">
        <w:t>]</w:t>
      </w:r>
      <w:r w:rsidRPr="00DF3639">
        <w:t xml:space="preserve"> na de factuurdatum op rekeningnummer [_____________] ten name van [_________________] te [___________________]. </w:t>
      </w:r>
    </w:p>
    <w:p w14:paraId="4602A848" w14:textId="4039C832" w:rsidR="001044DB" w:rsidRDefault="001044DB" w:rsidP="001044DB">
      <w:pPr>
        <w:pStyle w:val="Kop2"/>
      </w:pPr>
      <w:r w:rsidRPr="00DF3639">
        <w:t>Opdrachtgever en Opdrachtnemer gaan ervan uit dat de door Opdrachtnemer ten behoeve van Opdrachtgever geleverde Uitbestede Zorg, btw-vrijgesteld is. Indien de belastingdienst of de belastingrechter zich desondanks op het standpunt stelt dat ten aanzien van de door Opdrachtnemer ten behoeve van Opdrachtgever reeds geleverde en nog te leveren Uitbestede Zorg (deels) btw-heffing dient plaats te vinden, dan treden Partijen in overleg over de gevolgen daarvan.</w:t>
      </w:r>
    </w:p>
    <w:p w14:paraId="009B2B92" w14:textId="2D1B1A51" w:rsidR="002A1C87" w:rsidRDefault="002A1C87" w:rsidP="002A1C87">
      <w:pPr>
        <w:pStyle w:val="Kop1"/>
      </w:pPr>
      <w:r>
        <w:t>Administratie, verantwoording en controle</w:t>
      </w:r>
    </w:p>
    <w:p w14:paraId="24E9E9FA" w14:textId="6BBB2250" w:rsidR="002A1C87" w:rsidRDefault="002A1C87" w:rsidP="001044DB">
      <w:pPr>
        <w:pStyle w:val="Kop2"/>
      </w:pPr>
      <w:r>
        <w:t xml:space="preserve">Opdrachtnemer voert een administratie met betrekking tot de Uitbestede Zorg die voldoet aan wet- en regelgeving, en eisen uit de </w:t>
      </w:r>
      <w:proofErr w:type="spellStart"/>
      <w:r w:rsidR="00DA4D5D">
        <w:rPr>
          <w:rFonts w:eastAsia="Times New Roman" w:cs="Tahoma"/>
          <w:szCs w:val="20"/>
          <w:bdr w:val="none" w:sz="0" w:space="0" w:color="auto" w:frame="1"/>
          <w:lang w:eastAsia="nl-NL"/>
        </w:rPr>
        <w:t>Zorginkoopovereenkomst</w:t>
      </w:r>
      <w:proofErr w:type="spellEnd"/>
      <w:r w:rsidR="00DA4D5D">
        <w:rPr>
          <w:rFonts w:eastAsia="Times New Roman" w:cs="Tahoma"/>
          <w:szCs w:val="20"/>
          <w:bdr w:val="none" w:sz="0" w:space="0" w:color="auto" w:frame="1"/>
          <w:lang w:eastAsia="nl-NL"/>
        </w:rPr>
        <w:t xml:space="preserve"> </w:t>
      </w:r>
      <w:r>
        <w:t xml:space="preserve">voor zover die aan Opdrachtnemer zijn medegedeeld op de wijze bedoeld in artikel </w:t>
      </w:r>
      <w:r>
        <w:fldChar w:fldCharType="begin"/>
      </w:r>
      <w:r>
        <w:instrText xml:space="preserve"> REF _Ref231465476 \r \h </w:instrText>
      </w:r>
      <w:r>
        <w:fldChar w:fldCharType="separate"/>
      </w:r>
      <w:r>
        <w:t>2.2</w:t>
      </w:r>
      <w:r>
        <w:fldChar w:fldCharType="end"/>
      </w:r>
      <w:r>
        <w:t xml:space="preserve">. </w:t>
      </w:r>
    </w:p>
    <w:p w14:paraId="12E385EA" w14:textId="3FCCF668" w:rsidR="008A5E9C" w:rsidRPr="00DF3639" w:rsidRDefault="008A5E9C" w:rsidP="001044DB">
      <w:pPr>
        <w:pStyle w:val="Kop2"/>
      </w:pPr>
      <w:r>
        <w:t xml:space="preserve">Opdrachtnemer levert op eerste verzoek alle gegevens aan die Opdrachtgever nodig heeft om te kunnen voldoen aan wettelijke verplichtingen of contractuele verplichtingen </w:t>
      </w:r>
      <w:r w:rsidR="002448E5">
        <w:t xml:space="preserve">uit de </w:t>
      </w:r>
      <w:proofErr w:type="spellStart"/>
      <w:r w:rsidR="00DA4D5D">
        <w:rPr>
          <w:rFonts w:eastAsia="Times New Roman" w:cs="Tahoma"/>
          <w:szCs w:val="20"/>
          <w:bdr w:val="none" w:sz="0" w:space="0" w:color="auto" w:frame="1"/>
          <w:lang w:eastAsia="nl-NL"/>
        </w:rPr>
        <w:t>Zorginkoopovereenkomst</w:t>
      </w:r>
      <w:proofErr w:type="spellEnd"/>
      <w:r w:rsidR="00DA4D5D">
        <w:rPr>
          <w:rFonts w:eastAsia="Times New Roman" w:cs="Tahoma"/>
          <w:szCs w:val="20"/>
          <w:bdr w:val="none" w:sz="0" w:space="0" w:color="auto" w:frame="1"/>
          <w:lang w:eastAsia="nl-NL"/>
        </w:rPr>
        <w:t xml:space="preserve"> </w:t>
      </w:r>
      <w:r w:rsidR="002448E5">
        <w:t xml:space="preserve">ten aanzien van </w:t>
      </w:r>
      <w:r>
        <w:t>productieverantwoording.</w:t>
      </w:r>
    </w:p>
    <w:p w14:paraId="14764BD2" w14:textId="2291E683" w:rsidR="00040C85" w:rsidRDefault="00040C85" w:rsidP="00040C85">
      <w:pPr>
        <w:pStyle w:val="Kop2"/>
      </w:pPr>
      <w:r w:rsidRPr="00DF3639">
        <w:lastRenderedPageBreak/>
        <w:t xml:space="preserve">Opdrachtnemer is verplicht alle medewerking te verlenen aan formele controles, materiele controles, fraudecontroles of andere in de </w:t>
      </w:r>
      <w:proofErr w:type="spellStart"/>
      <w:r w:rsidR="00DA4D5D">
        <w:rPr>
          <w:rFonts w:eastAsia="Times New Roman" w:cs="Tahoma"/>
          <w:szCs w:val="20"/>
          <w:bdr w:val="none" w:sz="0" w:space="0" w:color="auto" w:frame="1"/>
          <w:lang w:eastAsia="nl-NL"/>
        </w:rPr>
        <w:t>Zorginkoopovereenkomst</w:t>
      </w:r>
      <w:proofErr w:type="spellEnd"/>
      <w:r w:rsidR="00DA4D5D">
        <w:rPr>
          <w:rFonts w:eastAsia="Times New Roman" w:cs="Tahoma"/>
          <w:szCs w:val="20"/>
          <w:bdr w:val="none" w:sz="0" w:space="0" w:color="auto" w:frame="1"/>
          <w:lang w:eastAsia="nl-NL"/>
        </w:rPr>
        <w:t xml:space="preserve"> </w:t>
      </w:r>
      <w:r w:rsidRPr="00DF3639">
        <w:t>vastgelegde controles naar rechtmatigheid of doelmatigheid van de Uitbestede Zorg</w:t>
      </w:r>
      <w:r w:rsidR="00CA7983">
        <w:t xml:space="preserve"> </w:t>
      </w:r>
      <w:r w:rsidR="00EA7B68">
        <w:t xml:space="preserve">op basis van de </w:t>
      </w:r>
      <w:proofErr w:type="spellStart"/>
      <w:r w:rsidR="00DA4D5D">
        <w:rPr>
          <w:rFonts w:eastAsia="Times New Roman" w:cs="Tahoma"/>
          <w:szCs w:val="20"/>
          <w:bdr w:val="none" w:sz="0" w:space="0" w:color="auto" w:frame="1"/>
          <w:lang w:eastAsia="nl-NL"/>
        </w:rPr>
        <w:t>Zorginkoopovereenkomst</w:t>
      </w:r>
      <w:proofErr w:type="spellEnd"/>
      <w:r w:rsidR="00DA4D5D">
        <w:rPr>
          <w:rFonts w:eastAsia="Times New Roman" w:cs="Tahoma"/>
          <w:szCs w:val="20"/>
          <w:bdr w:val="none" w:sz="0" w:space="0" w:color="auto" w:frame="1"/>
          <w:lang w:eastAsia="nl-NL"/>
        </w:rPr>
        <w:t xml:space="preserve"> </w:t>
      </w:r>
      <w:r w:rsidRPr="00DF3639">
        <w:t xml:space="preserve">. </w:t>
      </w:r>
    </w:p>
    <w:p w14:paraId="194780A6" w14:textId="0AED8670" w:rsidR="00040C85" w:rsidRDefault="00040C85" w:rsidP="00040C85">
      <w:pPr>
        <w:pStyle w:val="Kop2"/>
      </w:pPr>
      <w:r w:rsidRPr="00DF3639">
        <w:t xml:space="preserve">Opdrachtnemer is verplicht </w:t>
      </w:r>
      <w:r>
        <w:t>de</w:t>
      </w:r>
      <w:r w:rsidRPr="00DF3639">
        <w:t xml:space="preserve"> Vergoeding</w:t>
      </w:r>
      <w:r>
        <w:t xml:space="preserve"> geheel of ten dele</w:t>
      </w:r>
      <w:r w:rsidRPr="00DF3639">
        <w:t xml:space="preserve"> terug te betalen aan Opdrachtgever indien </w:t>
      </w:r>
      <w:r>
        <w:t xml:space="preserve">en voor zover </w:t>
      </w:r>
      <w:r w:rsidRPr="00DF3639">
        <w:t xml:space="preserve">bij deze controles is vastgesteld dat sprake is geweest van onrechtmatige of ondoelmatige zorg waarvoor </w:t>
      </w:r>
      <w:r>
        <w:t xml:space="preserve">door de zorginkoper </w:t>
      </w:r>
      <w:r w:rsidRPr="00DF3639">
        <w:t xml:space="preserve">onverschuldigd is betaald aan Opdrachtgever. Laatstgenoemde verplichting omvat ook bevindingen vastgesteld door middel van extrapolatie. </w:t>
      </w:r>
    </w:p>
    <w:p w14:paraId="40DF5072" w14:textId="416E54CE" w:rsidR="00040C85" w:rsidRDefault="00040C85" w:rsidP="00040C85">
      <w:pPr>
        <w:pStyle w:val="Kop2"/>
      </w:pPr>
      <w:r>
        <w:t xml:space="preserve">Opdrachtgever is ervoor verantwoordelijk dat de controles uitgevoerd door de zorginkoper voldoen aan de toepasselijke wet- en regelgeving, contractuele eisen en toepasselijke gedragscodes. </w:t>
      </w:r>
    </w:p>
    <w:p w14:paraId="7C2C3B90" w14:textId="6ABFF429" w:rsidR="000D17DA" w:rsidRPr="00DF3639" w:rsidRDefault="000D17DA" w:rsidP="00040C85">
      <w:pPr>
        <w:pStyle w:val="Kop2"/>
      </w:pPr>
      <w:r>
        <w:t>Opdrachtgever kan steekproefsgewijs controles uitvoeren bij Opdrachtnemer naar de naleving van deze Overeenkomst. Opdrachtnemer verleent daaraan redelijkerwijs alle medewerking en verstrekt Opdrachtgever onverwijld de daarvoor benodigde gegevens.</w:t>
      </w:r>
      <w:r w:rsidR="00CA7983">
        <w:t xml:space="preserve"> </w:t>
      </w:r>
      <w:r w:rsidR="00932E09">
        <w:t xml:space="preserve">Het bepaalde in lid </w:t>
      </w:r>
      <w:r w:rsidR="002A1C87">
        <w:t xml:space="preserve">4 </w:t>
      </w:r>
      <w:r w:rsidR="00932E09">
        <w:t>van dit artikel is overeenkomstig van toepassing op bevindingen bij deze controles.</w:t>
      </w:r>
    </w:p>
    <w:p w14:paraId="6EFEBD27" w14:textId="1459F2E2" w:rsidR="001044DB" w:rsidRPr="00DF3639" w:rsidRDefault="001044DB" w:rsidP="00220ECB">
      <w:pPr>
        <w:pStyle w:val="Kop1"/>
      </w:pPr>
      <w:r w:rsidRPr="00DF3639">
        <w:t>Aansprakelijkheid, verzekering en vrijwaring</w:t>
      </w:r>
    </w:p>
    <w:p w14:paraId="3DAB69B2" w14:textId="67791F9C" w:rsidR="001044DB" w:rsidRPr="00DF3639" w:rsidRDefault="001044DB" w:rsidP="002A1C87">
      <w:pPr>
        <w:pStyle w:val="Kop2"/>
        <w:ind w:left="567" w:hanging="567"/>
      </w:pPr>
      <w:r w:rsidRPr="00DF3639">
        <w:t xml:space="preserve">Indien Opdrachtgever door of namens een Cliënt en/of (een) derde(n) wordt aangesproken voor schade die het gevolg is van of verband houdt met handelen, nalaten of zorgverlening door Opdrachtnemer aan deze Cliënt en/of (een) derde(n) vrijwaart Opdrachtnemer Opdrachtgever voor alle schade en de daarmee voor Opdrachtgever samenhangende kosten. </w:t>
      </w:r>
    </w:p>
    <w:p w14:paraId="7402941F" w14:textId="2CBE8E25" w:rsidR="001044DB" w:rsidRPr="00DF3639" w:rsidRDefault="001044DB" w:rsidP="002A1C87">
      <w:pPr>
        <w:pStyle w:val="Kop2"/>
        <w:ind w:left="567" w:hanging="567"/>
      </w:pPr>
      <w:r w:rsidRPr="00DF3639">
        <w:t xml:space="preserve">Opdrachtnemer zal het aansprakelijkheidsrisico voor schade van Cliënten en/of (een) derde(n) dat uit deze Overeenkomst kan voortvloeien, door verzekering dekken en verzekerd houden voor een bedrag van tenminste EUR [_____] per gebeurtenis met een maximum van tenminste EUR [_____] per jaar. Opdrachtgever ontvangt desgewenst afschrift van de verzekeringspolis en bewijs van de premiebetaling door Opdrachtnemer. </w:t>
      </w:r>
    </w:p>
    <w:p w14:paraId="21F96DE3" w14:textId="255FFF8E" w:rsidR="001044DB" w:rsidRPr="00DF3639" w:rsidRDefault="001044DB" w:rsidP="00220ECB">
      <w:pPr>
        <w:pStyle w:val="Kop1"/>
      </w:pPr>
      <w:r w:rsidRPr="00DF3639">
        <w:t>Aanvang en duur</w:t>
      </w:r>
    </w:p>
    <w:p w14:paraId="78F96445" w14:textId="38716D38" w:rsidR="001044DB" w:rsidRPr="00DF3639" w:rsidRDefault="001044DB" w:rsidP="001044DB">
      <w:pPr>
        <w:pStyle w:val="Kop2"/>
      </w:pPr>
      <w:r w:rsidRPr="00DF3639">
        <w:t xml:space="preserve">Deze Overeenkomst vangt aan op [_______] en is aangegaan voor de duur van de </w:t>
      </w:r>
      <w:proofErr w:type="spellStart"/>
      <w:r w:rsidR="00DA4D5D">
        <w:rPr>
          <w:rFonts w:eastAsia="Times New Roman" w:cs="Tahoma"/>
          <w:szCs w:val="20"/>
          <w:bdr w:val="none" w:sz="0" w:space="0" w:color="auto" w:frame="1"/>
          <w:lang w:eastAsia="nl-NL"/>
        </w:rPr>
        <w:t>Zorginkoopovereenkomst</w:t>
      </w:r>
      <w:proofErr w:type="spellEnd"/>
      <w:r w:rsidR="00DA4D5D">
        <w:rPr>
          <w:rFonts w:eastAsia="Times New Roman" w:cs="Tahoma"/>
          <w:szCs w:val="20"/>
          <w:bdr w:val="none" w:sz="0" w:space="0" w:color="auto" w:frame="1"/>
          <w:lang w:eastAsia="nl-NL"/>
        </w:rPr>
        <w:t xml:space="preserve"> </w:t>
      </w:r>
      <w:r w:rsidR="002A1C87">
        <w:rPr>
          <w:rFonts w:eastAsia="Times New Roman" w:cs="Tahoma"/>
          <w:szCs w:val="20"/>
          <w:bdr w:val="none" w:sz="0" w:space="0" w:color="auto" w:frame="1"/>
          <w:lang w:eastAsia="nl-NL"/>
        </w:rPr>
        <w:t>[en daarop volgende vergelijkbare overeenkomsten die Opdrachtgever sluit]</w:t>
      </w:r>
      <w:r w:rsidRPr="00DF3639">
        <w:t xml:space="preserve">. </w:t>
      </w:r>
    </w:p>
    <w:p w14:paraId="12889DDC" w14:textId="22777A69" w:rsidR="001044DB" w:rsidRPr="00DF3639" w:rsidRDefault="001044DB" w:rsidP="001044DB">
      <w:pPr>
        <w:pStyle w:val="Kop2"/>
      </w:pPr>
      <w:r w:rsidRPr="00DF3639">
        <w:t xml:space="preserve">Ieder van Partijen is gerechtigd deze Overeenkomst </w:t>
      </w:r>
      <w:r w:rsidR="00DA4D5D">
        <w:t xml:space="preserve">tussentijds </w:t>
      </w:r>
      <w:r w:rsidRPr="00DF3639">
        <w:t xml:space="preserve">op te zeggen met inachtneming van een opzegtermijn van </w:t>
      </w:r>
      <w:r w:rsidR="000F71D9">
        <w:t>[</w:t>
      </w:r>
      <w:r w:rsidRPr="00DF3639">
        <w:t>drie maanden</w:t>
      </w:r>
      <w:r w:rsidR="000F71D9">
        <w:t>]</w:t>
      </w:r>
      <w:r w:rsidRPr="00DF3639">
        <w:t xml:space="preserve"> tegen het einde van een kalenderjaar.</w:t>
      </w:r>
    </w:p>
    <w:p w14:paraId="1E1CBEE4" w14:textId="45B33F90" w:rsidR="001044DB" w:rsidRPr="00DF3639" w:rsidRDefault="001044DB" w:rsidP="001044DB">
      <w:pPr>
        <w:pStyle w:val="Kop2"/>
      </w:pPr>
      <w:r w:rsidRPr="00DF3639">
        <w:t>Ieder van Partijen kan deze Overeenkomst met onmiddellijke ingang (tussentijds) schriftelijk opzeggen indien:</w:t>
      </w:r>
    </w:p>
    <w:p w14:paraId="4FD3EC9F" w14:textId="089A6097" w:rsidR="001044DB" w:rsidRPr="00DF3639" w:rsidRDefault="001044DB" w:rsidP="001044DB">
      <w:pPr>
        <w:pStyle w:val="Kop3"/>
      </w:pPr>
      <w:r w:rsidRPr="00DF3639">
        <w:lastRenderedPageBreak/>
        <w:t>de andere Partij enige wezenlijke verplichting uit hoofde daarvan - ondanks schriftelijke sommatie - niet, althans niet binnen de overeengekomen of - als geen termijn is overeengekomen - een redelijke termijn nakomt;</w:t>
      </w:r>
    </w:p>
    <w:p w14:paraId="1F7A4DFB" w14:textId="78846EE4" w:rsidR="001044DB" w:rsidRPr="00DF3639" w:rsidRDefault="001044DB" w:rsidP="001044DB">
      <w:pPr>
        <w:pStyle w:val="Kop3"/>
      </w:pPr>
      <w:r w:rsidRPr="00DF3639">
        <w:t xml:space="preserve">de </w:t>
      </w:r>
      <w:proofErr w:type="spellStart"/>
      <w:r w:rsidR="00DA4D5D">
        <w:rPr>
          <w:rFonts w:eastAsia="Times New Roman" w:cs="Tahoma"/>
          <w:szCs w:val="20"/>
          <w:bdr w:val="none" w:sz="0" w:space="0" w:color="auto" w:frame="1"/>
          <w:lang w:eastAsia="nl-NL"/>
        </w:rPr>
        <w:t>Zorginkoopovereenkomst</w:t>
      </w:r>
      <w:proofErr w:type="spellEnd"/>
      <w:r w:rsidR="00DA4D5D">
        <w:rPr>
          <w:rFonts w:eastAsia="Times New Roman" w:cs="Tahoma"/>
          <w:szCs w:val="20"/>
          <w:bdr w:val="none" w:sz="0" w:space="0" w:color="auto" w:frame="1"/>
          <w:lang w:eastAsia="nl-NL"/>
        </w:rPr>
        <w:t xml:space="preserve"> </w:t>
      </w:r>
      <w:r w:rsidRPr="00DF3639">
        <w:t>voortijdig eindig</w:t>
      </w:r>
      <w:r w:rsidR="002A1C87">
        <w:t>t</w:t>
      </w:r>
      <w:r w:rsidRPr="00DF3639">
        <w:t xml:space="preserve">; </w:t>
      </w:r>
    </w:p>
    <w:p w14:paraId="2D03A222" w14:textId="3D0EA074" w:rsidR="000D17DA" w:rsidRDefault="001044DB" w:rsidP="000D17DA">
      <w:pPr>
        <w:pStyle w:val="Kop3"/>
      </w:pPr>
      <w:r w:rsidRPr="00DF3639">
        <w:t>besloten wordt tot liquidatie of ontbinding van de andere Partij</w:t>
      </w:r>
      <w:r w:rsidR="000D17DA" w:rsidRPr="000D17DA">
        <w:t xml:space="preserve"> </w:t>
      </w:r>
      <w:r w:rsidR="000D17DA">
        <w:t xml:space="preserve">of </w:t>
      </w:r>
      <w:r w:rsidR="000D17DA" w:rsidRPr="00607520">
        <w:t xml:space="preserve">de onderneming van deze Partij </w:t>
      </w:r>
      <w:r w:rsidR="000D17DA">
        <w:t xml:space="preserve">anderszins </w:t>
      </w:r>
      <w:r w:rsidR="000D17DA" w:rsidRPr="00607520">
        <w:t xml:space="preserve">wordt beëindigd; </w:t>
      </w:r>
    </w:p>
    <w:p w14:paraId="6DAA7655" w14:textId="2CCD24D2" w:rsidR="001044DB" w:rsidRPr="00DF3639" w:rsidRDefault="001044DB" w:rsidP="001044DB">
      <w:pPr>
        <w:pStyle w:val="Kop3"/>
      </w:pPr>
      <w:r w:rsidRPr="00DF3639">
        <w:t>de op het moment van aangaan van deze Overeenkomst geldende wet- en regelgeving die (een van) Partijen in staat stelt de verplichtingen uit deze Overeenkomst na te komen, wordt ingetrokken of wezenlijk gewijzigd;</w:t>
      </w:r>
    </w:p>
    <w:p w14:paraId="3F8A9BD5" w14:textId="07763A46" w:rsidR="001044DB" w:rsidRDefault="001044DB" w:rsidP="001044DB">
      <w:pPr>
        <w:pStyle w:val="Kop3"/>
      </w:pPr>
      <w:r w:rsidRPr="00DF3639">
        <w:t xml:space="preserve">een toestemming of vergunning, die nodig is om (een van) Partijen in staat te stellen de verplichtingen uit deze Overeenkomst na te komen, wordt ingetrokken of wezenlijk gewijzigd; </w:t>
      </w:r>
    </w:p>
    <w:p w14:paraId="0CE0815B" w14:textId="275A4892" w:rsidR="00CA7983" w:rsidRPr="00DF3639" w:rsidRDefault="00CA7983" w:rsidP="001044DB">
      <w:pPr>
        <w:pStyle w:val="Kop3"/>
      </w:pPr>
      <w:r>
        <w:t xml:space="preserve">bij een of meer controles als bedoeld in artikel 5 is vastgesteld dat Opdrachtnemer een of meer verplichtingen uit deze Overeenkomst bij het leveren van Uitbestede Zorg niet is nagekomen; of, </w:t>
      </w:r>
    </w:p>
    <w:p w14:paraId="43890515" w14:textId="550A4E9A" w:rsidR="001044DB" w:rsidRPr="00DF3639" w:rsidRDefault="001044DB" w:rsidP="001044DB">
      <w:pPr>
        <w:pStyle w:val="Kop3"/>
      </w:pPr>
      <w:r w:rsidRPr="00DF3639">
        <w:t>de zeggenschap over de andere Partij zodanig wijzigt dat voortzetting van deze Overeenkomst in redelijkheid niet van de beëindigende Partij kan worden gevraagd.</w:t>
      </w:r>
    </w:p>
    <w:p w14:paraId="73EC1774" w14:textId="603EBD07" w:rsidR="000D17DA" w:rsidRPr="00DF3639" w:rsidRDefault="000D17DA" w:rsidP="000D17DA">
      <w:pPr>
        <w:pStyle w:val="Kop2"/>
      </w:pPr>
      <w:r>
        <w:t>Deze Overeenkomst eindigt van rechtswege met onmiddellijke ingang, en zonder dat enige handeling nodig is, ten aanzien van een Partij indien deze</w:t>
      </w:r>
      <w:r w:rsidRPr="00DF3639">
        <w:t xml:space="preserve"> Partij voorlopige surseance van betaling of het eigen faillissement aanvraagt of in staat van faillissement wordt verklaard</w:t>
      </w:r>
      <w:r>
        <w:t>.</w:t>
      </w:r>
    </w:p>
    <w:p w14:paraId="48E109B1" w14:textId="77777777" w:rsidR="008A5E9C" w:rsidRDefault="001044DB" w:rsidP="001044DB">
      <w:pPr>
        <w:pStyle w:val="Kop2"/>
      </w:pPr>
      <w:r w:rsidRPr="00DF3639">
        <w:t xml:space="preserve">Partijen verplichten zich bij het einde van deze Overeenkomst zorgvuldig om te gaan met de belangen van de daarbij betrokken Cliënten. Op partijen rust de inspanningsverplichting in voorkomend geval een kwalitatief goed alternatief aan te bieden en zo nodig een goede overgangsregeling te treffen. </w:t>
      </w:r>
    </w:p>
    <w:p w14:paraId="7A94D423" w14:textId="2F7BBB5C" w:rsidR="001044DB" w:rsidRPr="00DF3639" w:rsidRDefault="008A5E9C" w:rsidP="001044DB">
      <w:pPr>
        <w:pStyle w:val="Kop2"/>
      </w:pPr>
      <w:r w:rsidRPr="008A5E9C">
        <w:t xml:space="preserve">Indien deze Overeenkomst eindigt is Opdrachtnemer op eerste verzoek van Opdrachtgever verplicht kosteloos alle medewerking te verlenen aan het overdragen van de zorgverlening </w:t>
      </w:r>
      <w:r>
        <w:t>aan de Cliënten</w:t>
      </w:r>
      <w:r w:rsidRPr="008A5E9C">
        <w:t>, waaronder hun dossiers, aan Opdrachtgever.</w:t>
      </w:r>
    </w:p>
    <w:p w14:paraId="3A9B36EE" w14:textId="0840CCC7" w:rsidR="001044DB" w:rsidRPr="00DF3639" w:rsidRDefault="001044DB" w:rsidP="00220ECB">
      <w:pPr>
        <w:pStyle w:val="Kop1"/>
      </w:pPr>
      <w:r w:rsidRPr="00DF3639">
        <w:t>Slotbepalingen</w:t>
      </w:r>
    </w:p>
    <w:p w14:paraId="09ED3E24" w14:textId="5516D655" w:rsidR="00CB7754" w:rsidRPr="00DF3639" w:rsidRDefault="00CB7754" w:rsidP="00CB7754">
      <w:pPr>
        <w:pStyle w:val="Kop2"/>
      </w:pPr>
      <w:r w:rsidRPr="00DF3639">
        <w:t xml:space="preserve">Geschillen die voortvloeien uit deze Overeenkomst zullen worden voorgelegd aan de Rechtbank [________________]. [Voordat Partijen een geschil bij deze rechter aanhangig maken, zullen zij in onderling overleg - eventueel door middel van een </w:t>
      </w:r>
      <w:proofErr w:type="spellStart"/>
      <w:r w:rsidRPr="00DF3639">
        <w:t>mediation</w:t>
      </w:r>
      <w:proofErr w:type="spellEnd"/>
      <w:r w:rsidRPr="00DF3639">
        <w:t xml:space="preserve"> traject - trachten dit geschil te beslechten.]</w:t>
      </w:r>
    </w:p>
    <w:p w14:paraId="2C5594B6" w14:textId="114B1EE7" w:rsidR="00CB7754" w:rsidRPr="00DF3639" w:rsidRDefault="00CB7754" w:rsidP="00CB7754">
      <w:pPr>
        <w:pStyle w:val="Kop2"/>
      </w:pPr>
      <w:r w:rsidRPr="00DF3639">
        <w:t>Geen van Partijen is bevoegd haar rechten, vorderingen en/of verplichtingen uit hoofde van deze overeenkomst (door middel van levering, contract overneming of anderszins) over te dragen, anders dan met voorafgaande schriftelijke toestemming van de andere Partijen.</w:t>
      </w:r>
    </w:p>
    <w:p w14:paraId="562D472D" w14:textId="5C233752" w:rsidR="00CB7754" w:rsidRPr="00DF3639" w:rsidRDefault="00CB7754" w:rsidP="00CB7754">
      <w:pPr>
        <w:pStyle w:val="Kop2"/>
      </w:pPr>
      <w:r w:rsidRPr="00DF3639">
        <w:lastRenderedPageBreak/>
        <w:t xml:space="preserve">Deze </w:t>
      </w:r>
      <w:r w:rsidR="000D17DA">
        <w:t>Overeenkomst</w:t>
      </w:r>
      <w:r w:rsidR="000D17DA" w:rsidRPr="00DF3639">
        <w:t xml:space="preserve"> </w:t>
      </w:r>
      <w:r w:rsidRPr="00DF3639">
        <w:t xml:space="preserve">treedt in de plaats van alle eerder door Partijen gemaakte afspraken, mondeling, schriftelijk of anderszins. </w:t>
      </w:r>
      <w:r w:rsidR="00357963">
        <w:t xml:space="preserve">De inhoud van de overwegingen en bijlagen vormen een integraal onderdeel van deze </w:t>
      </w:r>
      <w:r w:rsidR="000F71D9">
        <w:t>Overeenkomst</w:t>
      </w:r>
      <w:r w:rsidR="00357963">
        <w:t xml:space="preserve">. </w:t>
      </w:r>
      <w:r w:rsidRPr="00DF3639">
        <w:t xml:space="preserve">Indien de bepalingen in de bijlagen van deze </w:t>
      </w:r>
      <w:r w:rsidR="000D17DA">
        <w:t>Overeenkomst</w:t>
      </w:r>
      <w:r w:rsidR="000D17DA" w:rsidRPr="00DF3639">
        <w:t xml:space="preserve"> </w:t>
      </w:r>
      <w:r w:rsidRPr="00DF3639">
        <w:t xml:space="preserve">tegenstrijdig zijn met bepalingen in de </w:t>
      </w:r>
      <w:r w:rsidR="000D17DA">
        <w:t>Overeenkomst</w:t>
      </w:r>
      <w:r w:rsidR="000D17DA" w:rsidRPr="00DF3639">
        <w:t xml:space="preserve"> </w:t>
      </w:r>
      <w:r w:rsidRPr="00DF3639">
        <w:t xml:space="preserve">zelf, dan prevaleren de bepalingen in de </w:t>
      </w:r>
      <w:r w:rsidR="000F71D9">
        <w:t>O</w:t>
      </w:r>
      <w:r w:rsidRPr="00DF3639">
        <w:t xml:space="preserve">vereenkomst. </w:t>
      </w:r>
    </w:p>
    <w:p w14:paraId="10AB9BD6" w14:textId="04E922F2" w:rsidR="00CB7754" w:rsidRDefault="00CB7754" w:rsidP="00CB7754">
      <w:pPr>
        <w:pStyle w:val="Kop2"/>
      </w:pPr>
      <w:r w:rsidRPr="00DF3639">
        <w:t xml:space="preserve">Een wijziging van of aanvulling op deze </w:t>
      </w:r>
      <w:r w:rsidR="000D17DA">
        <w:t>Overeenkomst</w:t>
      </w:r>
      <w:r w:rsidRPr="00DF3639">
        <w:t>, inclusief de bijlagen daarbij, is slechts bindend nadat alle Partijen een addendum of aangepaste bijlage met deze wijzigingen of aanvullingen schriftelijk hebben vastgelegd en ondertekend.</w:t>
      </w:r>
    </w:p>
    <w:p w14:paraId="6B1C36BB" w14:textId="4067D550" w:rsidR="00357963" w:rsidRDefault="00357963" w:rsidP="00357963">
      <w:pPr>
        <w:pStyle w:val="Kop2"/>
      </w:pPr>
      <w:r w:rsidRPr="000C3E1B">
        <w:t xml:space="preserve">Indien een bepaling van deze </w:t>
      </w:r>
      <w:r>
        <w:t>Overeenkomst</w:t>
      </w:r>
      <w:r w:rsidRPr="000C3E1B">
        <w:t xml:space="preserve"> wegens strijd met wettelijke voorschriften niet rechtsgeldig is, zullen de overige bepalingen hun volle omvang en werking behouden. In dat geval zullen Partijen de niet-rechtsgeldige bepalingen vervangen door een wel rechtsgeldige bepaling, overeenkomstig het doel en de strekking van deze </w:t>
      </w:r>
      <w:r>
        <w:t>Overeenkomst</w:t>
      </w:r>
      <w:r w:rsidRPr="000C3E1B">
        <w:t>, zodanig dat de nieuwe bepaling zo wein</w:t>
      </w:r>
      <w:r>
        <w:t>i</w:t>
      </w:r>
      <w:r w:rsidRPr="000C3E1B">
        <w:t xml:space="preserve">g mogelijk verschilt van de niet-rechtsgeldige bepaling. </w:t>
      </w:r>
    </w:p>
    <w:p w14:paraId="50024FD0" w14:textId="47F3EB37" w:rsidR="00CB7754" w:rsidRPr="00DF3639" w:rsidRDefault="00CB7754" w:rsidP="00CB7754">
      <w:pPr>
        <w:pStyle w:val="Kop2"/>
      </w:pPr>
      <w:r w:rsidRPr="00DF3639">
        <w:t xml:space="preserve">Deze </w:t>
      </w:r>
      <w:r w:rsidR="000D17DA">
        <w:t>Overeenkomst</w:t>
      </w:r>
      <w:r w:rsidRPr="00DF3639">
        <w:t xml:space="preserve"> wordt beheerst door Nederlands recht.</w:t>
      </w:r>
    </w:p>
    <w:p w14:paraId="3747369C" w14:textId="77777777" w:rsidR="00CB7754" w:rsidRPr="00DF3639" w:rsidRDefault="00CB7754" w:rsidP="001044DB"/>
    <w:p w14:paraId="5F6AA57A" w14:textId="3A325081" w:rsidR="001044DB" w:rsidRPr="00DF3639" w:rsidRDefault="001044DB" w:rsidP="001044DB">
      <w:r w:rsidRPr="00DF3639">
        <w:t>Aldus overeengekomen en in tweevoud ondertekend op [datum] 202[_] te [plaats].</w:t>
      </w:r>
    </w:p>
    <w:p w14:paraId="195B3362" w14:textId="77777777" w:rsidR="001044DB" w:rsidRPr="00DF3639" w:rsidRDefault="001044DB" w:rsidP="001044DB"/>
    <w:p w14:paraId="5ACEE5F4" w14:textId="77777777" w:rsidR="001044DB" w:rsidRPr="00DF3639" w:rsidRDefault="001044DB" w:rsidP="001044DB">
      <w:r w:rsidRPr="00DF3639">
        <w:tab/>
      </w:r>
      <w:r w:rsidRPr="00DF3639">
        <w:tab/>
      </w:r>
      <w:r w:rsidRPr="00DF3639">
        <w:tab/>
      </w:r>
    </w:p>
    <w:p w14:paraId="4E58BA0D" w14:textId="77777777" w:rsidR="001044DB" w:rsidRPr="00DF3639" w:rsidRDefault="001044DB" w:rsidP="001044DB"/>
    <w:p w14:paraId="3CE65A97" w14:textId="77777777" w:rsidR="001044DB" w:rsidRPr="00DF3639" w:rsidRDefault="001044DB" w:rsidP="001044DB">
      <w:r w:rsidRPr="00DF3639">
        <w:t>________________</w:t>
      </w:r>
      <w:r w:rsidRPr="00DF3639">
        <w:tab/>
      </w:r>
      <w:r w:rsidRPr="00DF3639">
        <w:tab/>
      </w:r>
      <w:r w:rsidRPr="00DF3639">
        <w:tab/>
      </w:r>
      <w:r w:rsidRPr="00DF3639">
        <w:tab/>
      </w:r>
      <w:r w:rsidRPr="00DF3639">
        <w:tab/>
        <w:t>________________</w:t>
      </w:r>
      <w:r w:rsidRPr="00DF3639">
        <w:tab/>
      </w:r>
      <w:r w:rsidRPr="00DF3639">
        <w:tab/>
      </w:r>
    </w:p>
    <w:p w14:paraId="6C2E32D6" w14:textId="77777777" w:rsidR="001044DB" w:rsidRPr="00DF3639" w:rsidRDefault="001044DB" w:rsidP="001044DB">
      <w:r w:rsidRPr="00DF3639">
        <w:t xml:space="preserve">[naam Opdrachtgever] </w:t>
      </w:r>
      <w:r w:rsidRPr="00DF3639">
        <w:tab/>
      </w:r>
      <w:r w:rsidRPr="00DF3639">
        <w:tab/>
      </w:r>
      <w:r w:rsidRPr="00DF3639">
        <w:tab/>
      </w:r>
      <w:r w:rsidRPr="00DF3639">
        <w:tab/>
      </w:r>
      <w:r w:rsidRPr="00DF3639">
        <w:tab/>
        <w:t>[naam Opdrachtnemer]</w:t>
      </w:r>
    </w:p>
    <w:p w14:paraId="43612FBB" w14:textId="77777777" w:rsidR="001044DB" w:rsidRPr="00DF3639" w:rsidRDefault="001044DB" w:rsidP="001044DB"/>
    <w:p w14:paraId="385043CF" w14:textId="0270F9AC" w:rsidR="001044DB" w:rsidRPr="00DF3639" w:rsidRDefault="001044DB" w:rsidP="001044DB">
      <w:r w:rsidRPr="00DF3639">
        <w:t xml:space="preserve">Namens deze: [vertegenwoordiger] </w:t>
      </w:r>
      <w:r w:rsidRPr="00DF3639">
        <w:tab/>
      </w:r>
      <w:r w:rsidRPr="00DF3639">
        <w:tab/>
      </w:r>
      <w:r w:rsidRPr="00DF3639">
        <w:tab/>
        <w:t>Namens deze: [vertegenwoordiger]</w:t>
      </w:r>
      <w:r w:rsidRPr="00DF3639">
        <w:tab/>
      </w:r>
      <w:r w:rsidRPr="00DF3639">
        <w:tab/>
      </w:r>
      <w:r w:rsidRPr="00DF3639">
        <w:tab/>
      </w:r>
      <w:r w:rsidRPr="00DF3639">
        <w:tab/>
      </w:r>
    </w:p>
    <w:sectPr w:rsidR="001044DB" w:rsidRPr="00DF3639" w:rsidSect="001D48FC">
      <w:pgSz w:w="11906" w:h="16838"/>
      <w:pgMar w:top="1496" w:right="1134" w:bottom="1813"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F5A91" w14:textId="77777777" w:rsidR="00071344" w:rsidRDefault="00071344">
      <w:r>
        <w:separator/>
      </w:r>
    </w:p>
  </w:endnote>
  <w:endnote w:type="continuationSeparator" w:id="0">
    <w:p w14:paraId="39594D00" w14:textId="77777777" w:rsidR="00071344" w:rsidRDefault="00071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A5211" w14:textId="2D87DBE3" w:rsidR="005C57E9" w:rsidRDefault="00A70A8A">
    <w:pPr>
      <w:pStyle w:val="Kop-envoettekst"/>
      <w:tabs>
        <w:tab w:val="clear" w:pos="9020"/>
        <w:tab w:val="center" w:pos="4819"/>
        <w:tab w:val="right" w:pos="9638"/>
      </w:tabs>
    </w:pPr>
    <w:r w:rsidRPr="00A70A8A">
      <w:rPr>
        <w:rFonts w:ascii="Verdana" w:eastAsia="Arial" w:hAnsi="Verdana" w:cs="Arial"/>
        <w:sz w:val="16"/>
        <w:szCs w:val="16"/>
      </w:rPr>
      <w:t>Model bij Handreiking Samenwerking september 2026</w:t>
    </w:r>
    <w:r w:rsidR="001903FC">
      <w:rPr>
        <w:rFonts w:ascii="Arial" w:eastAsia="Arial" w:hAnsi="Arial" w:cs="Arial"/>
        <w:sz w:val="18"/>
        <w:szCs w:val="18"/>
      </w:rPr>
      <w:tab/>
    </w:r>
    <w:r w:rsidR="001903FC">
      <w:rPr>
        <w:rFonts w:ascii="Arial" w:eastAsia="Arial" w:hAnsi="Arial" w:cs="Arial"/>
        <w:sz w:val="18"/>
        <w:szCs w:val="18"/>
      </w:rPr>
      <w:tab/>
    </w:r>
    <w:r w:rsidR="001903FC">
      <w:rPr>
        <w:rFonts w:ascii="Arial" w:hAnsi="Arial"/>
        <w:sz w:val="18"/>
        <w:szCs w:val="18"/>
      </w:rPr>
      <w:t xml:space="preserve">Pagina </w:t>
    </w:r>
    <w:r w:rsidR="001903FC">
      <w:rPr>
        <w:rFonts w:ascii="Arial" w:eastAsia="Arial" w:hAnsi="Arial" w:cs="Arial"/>
        <w:sz w:val="18"/>
        <w:szCs w:val="18"/>
      </w:rPr>
      <w:fldChar w:fldCharType="begin"/>
    </w:r>
    <w:r w:rsidR="001903FC">
      <w:rPr>
        <w:rFonts w:ascii="Arial" w:eastAsia="Arial" w:hAnsi="Arial" w:cs="Arial"/>
        <w:sz w:val="18"/>
        <w:szCs w:val="18"/>
      </w:rPr>
      <w:instrText xml:space="preserve"> PAGE </w:instrText>
    </w:r>
    <w:r w:rsidR="001903FC">
      <w:rPr>
        <w:rFonts w:ascii="Arial" w:eastAsia="Arial" w:hAnsi="Arial" w:cs="Arial"/>
        <w:sz w:val="18"/>
        <w:szCs w:val="18"/>
      </w:rPr>
      <w:fldChar w:fldCharType="separate"/>
    </w:r>
    <w:r w:rsidR="00BE390B">
      <w:rPr>
        <w:rFonts w:ascii="Arial" w:eastAsia="Arial" w:hAnsi="Arial" w:cs="Arial"/>
        <w:noProof/>
        <w:sz w:val="18"/>
        <w:szCs w:val="18"/>
      </w:rPr>
      <w:t>1</w:t>
    </w:r>
    <w:r w:rsidR="001903FC">
      <w:rPr>
        <w:rFonts w:ascii="Arial" w:eastAsia="Arial" w:hAnsi="Arial" w:cs="Arial"/>
        <w:sz w:val="18"/>
        <w:szCs w:val="18"/>
      </w:rPr>
      <w:fldChar w:fldCharType="end"/>
    </w:r>
    <w:r w:rsidR="001903FC">
      <w:rPr>
        <w:rFonts w:ascii="Arial" w:hAnsi="Arial"/>
        <w:sz w:val="18"/>
        <w:szCs w:val="18"/>
      </w:rPr>
      <w:t xml:space="preserve"> van </w:t>
    </w:r>
    <w:r w:rsidR="001903FC">
      <w:rPr>
        <w:rFonts w:ascii="Arial" w:eastAsia="Arial" w:hAnsi="Arial" w:cs="Arial"/>
        <w:sz w:val="18"/>
        <w:szCs w:val="18"/>
      </w:rPr>
      <w:fldChar w:fldCharType="begin"/>
    </w:r>
    <w:r w:rsidR="001903FC">
      <w:rPr>
        <w:rFonts w:ascii="Arial" w:eastAsia="Arial" w:hAnsi="Arial" w:cs="Arial"/>
        <w:sz w:val="18"/>
        <w:szCs w:val="18"/>
      </w:rPr>
      <w:instrText xml:space="preserve"> NUMPAGES </w:instrText>
    </w:r>
    <w:r w:rsidR="001903FC">
      <w:rPr>
        <w:rFonts w:ascii="Arial" w:eastAsia="Arial" w:hAnsi="Arial" w:cs="Arial"/>
        <w:sz w:val="18"/>
        <w:szCs w:val="18"/>
      </w:rPr>
      <w:fldChar w:fldCharType="separate"/>
    </w:r>
    <w:r w:rsidR="00BE390B">
      <w:rPr>
        <w:rFonts w:ascii="Arial" w:eastAsia="Arial" w:hAnsi="Arial" w:cs="Arial"/>
        <w:noProof/>
        <w:sz w:val="18"/>
        <w:szCs w:val="18"/>
      </w:rPr>
      <w:t>2</w:t>
    </w:r>
    <w:r w:rsidR="001903FC">
      <w:rPr>
        <w:rFonts w:ascii="Arial" w:eastAsia="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E4EFE" w14:textId="7DB1745E" w:rsidR="00C3544D" w:rsidRPr="00C3544D" w:rsidRDefault="00C3544D">
    <w:pPr>
      <w:pStyle w:val="Voettekst"/>
      <w:rPr>
        <w:sz w:val="16"/>
        <w:szCs w:val="16"/>
      </w:rPr>
    </w:pPr>
    <w:r w:rsidRPr="00C3544D">
      <w:rPr>
        <w:sz w:val="16"/>
        <w:szCs w:val="16"/>
      </w:rPr>
      <w:t>Model bij Handreiking Samenwerking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3D700" w14:textId="77777777" w:rsidR="00071344" w:rsidRDefault="00071344">
      <w:r>
        <w:separator/>
      </w:r>
    </w:p>
  </w:footnote>
  <w:footnote w:type="continuationSeparator" w:id="0">
    <w:p w14:paraId="43B858C5" w14:textId="77777777" w:rsidR="00071344" w:rsidRDefault="00071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530E2" w14:textId="66D77638" w:rsidR="00150194" w:rsidRPr="00150194" w:rsidRDefault="00E933B5" w:rsidP="00150194">
    <w:pPr>
      <w:pStyle w:val="Koptekst"/>
    </w:pPr>
    <w:r w:rsidRPr="00CE5E77">
      <w:rPr>
        <w:noProof/>
      </w:rPr>
      <w:drawing>
        <wp:inline distT="0" distB="0" distL="0" distR="0" wp14:anchorId="72DF35BB" wp14:editId="781D3CA5">
          <wp:extent cx="5630061" cy="743054"/>
          <wp:effectExtent l="0" t="0" r="0" b="0"/>
          <wp:docPr id="18115737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73767" name=""/>
                  <pic:cNvPicPr/>
                </pic:nvPicPr>
                <pic:blipFill>
                  <a:blip r:embed="rId1"/>
                  <a:stretch>
                    <a:fillRect/>
                  </a:stretch>
                </pic:blipFill>
                <pic:spPr>
                  <a:xfrm>
                    <a:off x="0" y="0"/>
                    <a:ext cx="5630061" cy="743054"/>
                  </a:xfrm>
                  <a:prstGeom prst="rect">
                    <a:avLst/>
                  </a:prstGeom>
                </pic:spPr>
              </pic:pic>
            </a:graphicData>
          </a:graphic>
        </wp:inline>
      </w:drawing>
    </w:r>
  </w:p>
  <w:p w14:paraId="675E8994" w14:textId="77777777" w:rsidR="00150194" w:rsidRDefault="001501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623D"/>
    <w:multiLevelType w:val="hybridMultilevel"/>
    <w:tmpl w:val="B7F83370"/>
    <w:lvl w:ilvl="0" w:tplc="959615E6">
      <w:start w:val="1"/>
      <w:numFmt w:val="lowerLetter"/>
      <w:pStyle w:val="Kop4"/>
      <w:lvlText w:val="%1."/>
      <w:lvlJc w:val="left"/>
      <w:pPr>
        <w:ind w:left="720" w:hanging="360"/>
      </w:pPr>
      <w:rPr>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1823783"/>
    <w:multiLevelType w:val="hybridMultilevel"/>
    <w:tmpl w:val="9C1EA5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316033"/>
    <w:multiLevelType w:val="hybridMultilevel"/>
    <w:tmpl w:val="BA18D2B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5D16F9"/>
    <w:multiLevelType w:val="multilevel"/>
    <w:tmpl w:val="6AC48046"/>
    <w:styleLink w:val="Huidigelij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B974E1"/>
    <w:multiLevelType w:val="hybridMultilevel"/>
    <w:tmpl w:val="18A4B936"/>
    <w:lvl w:ilvl="0" w:tplc="BA669344">
      <w:start w:val="1"/>
      <w:numFmt w:val="decimal"/>
      <w:lvlText w:val="%1."/>
      <w:lvlJc w:val="left"/>
      <w:pPr>
        <w:ind w:left="1080" w:hanging="720"/>
      </w:pPr>
      <w:rPr>
        <w:rFonts w:hint="default"/>
      </w:rPr>
    </w:lvl>
    <w:lvl w:ilvl="1" w:tplc="D2FA6E6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C22606"/>
    <w:multiLevelType w:val="multilevel"/>
    <w:tmpl w:val="0BCCE69A"/>
    <w:styleLink w:val="Huidigelij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6FB54F8B"/>
    <w:multiLevelType w:val="hybridMultilevel"/>
    <w:tmpl w:val="9026734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4732FAC"/>
    <w:multiLevelType w:val="multilevel"/>
    <w:tmpl w:val="E28A81F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798358CA"/>
    <w:multiLevelType w:val="hybridMultilevel"/>
    <w:tmpl w:val="155CEB4A"/>
    <w:lvl w:ilvl="0" w:tplc="29027CF0">
      <w:start w:val="1"/>
      <w:numFmt w:val="upperLetter"/>
      <w:lvlText w:val="%1."/>
      <w:lvlJc w:val="left"/>
      <w:pPr>
        <w:ind w:left="720" w:hanging="360"/>
      </w:pPr>
      <w:rPr>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36988534">
    <w:abstractNumId w:val="1"/>
  </w:num>
  <w:num w:numId="2" w16cid:durableId="2065325351">
    <w:abstractNumId w:val="4"/>
  </w:num>
  <w:num w:numId="3" w16cid:durableId="847210295">
    <w:abstractNumId w:val="7"/>
  </w:num>
  <w:num w:numId="4" w16cid:durableId="82379596">
    <w:abstractNumId w:val="3"/>
  </w:num>
  <w:num w:numId="5" w16cid:durableId="1046225481">
    <w:abstractNumId w:val="0"/>
  </w:num>
  <w:num w:numId="6" w16cid:durableId="1936287019">
    <w:abstractNumId w:val="5"/>
  </w:num>
  <w:num w:numId="7" w16cid:durableId="1108888953">
    <w:abstractNumId w:val="6"/>
  </w:num>
  <w:num w:numId="8" w16cid:durableId="149373652">
    <w:abstractNumId w:val="8"/>
  </w:num>
  <w:num w:numId="9" w16cid:durableId="1151171799">
    <w:abstractNumId w:val="2"/>
  </w:num>
  <w:num w:numId="10" w16cid:durableId="7471943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2F"/>
    <w:rsid w:val="00040C85"/>
    <w:rsid w:val="00071344"/>
    <w:rsid w:val="000D17DA"/>
    <w:rsid w:val="000D6693"/>
    <w:rsid w:val="000E4685"/>
    <w:rsid w:val="000E48C3"/>
    <w:rsid w:val="000F71D9"/>
    <w:rsid w:val="001044DB"/>
    <w:rsid w:val="00150194"/>
    <w:rsid w:val="00151A5A"/>
    <w:rsid w:val="00164964"/>
    <w:rsid w:val="001707E6"/>
    <w:rsid w:val="001903FC"/>
    <w:rsid w:val="001C09BB"/>
    <w:rsid w:val="001C7A90"/>
    <w:rsid w:val="001D48FC"/>
    <w:rsid w:val="001F54C8"/>
    <w:rsid w:val="00220ECB"/>
    <w:rsid w:val="002434F9"/>
    <w:rsid w:val="002448E5"/>
    <w:rsid w:val="002A1C87"/>
    <w:rsid w:val="002B7B8C"/>
    <w:rsid w:val="002F1E4F"/>
    <w:rsid w:val="002F2F62"/>
    <w:rsid w:val="00302887"/>
    <w:rsid w:val="00357963"/>
    <w:rsid w:val="00357F4B"/>
    <w:rsid w:val="00382FF1"/>
    <w:rsid w:val="00394E73"/>
    <w:rsid w:val="003B4C00"/>
    <w:rsid w:val="003E3757"/>
    <w:rsid w:val="0042767A"/>
    <w:rsid w:val="0043562B"/>
    <w:rsid w:val="00437F5C"/>
    <w:rsid w:val="00442F97"/>
    <w:rsid w:val="004F68DB"/>
    <w:rsid w:val="00521EC4"/>
    <w:rsid w:val="005C57E9"/>
    <w:rsid w:val="005D3C9B"/>
    <w:rsid w:val="005E1943"/>
    <w:rsid w:val="00602972"/>
    <w:rsid w:val="0063177B"/>
    <w:rsid w:val="006B5FED"/>
    <w:rsid w:val="006E463F"/>
    <w:rsid w:val="00750837"/>
    <w:rsid w:val="0079014D"/>
    <w:rsid w:val="007C2D34"/>
    <w:rsid w:val="00856640"/>
    <w:rsid w:val="008848D9"/>
    <w:rsid w:val="008A5E9C"/>
    <w:rsid w:val="008B5840"/>
    <w:rsid w:val="008C06B3"/>
    <w:rsid w:val="008C41BD"/>
    <w:rsid w:val="008D5065"/>
    <w:rsid w:val="00900219"/>
    <w:rsid w:val="009322F9"/>
    <w:rsid w:val="00932E09"/>
    <w:rsid w:val="0097090C"/>
    <w:rsid w:val="009B07AE"/>
    <w:rsid w:val="009C7BA3"/>
    <w:rsid w:val="00A14E89"/>
    <w:rsid w:val="00A22FA2"/>
    <w:rsid w:val="00A2445A"/>
    <w:rsid w:val="00A24F14"/>
    <w:rsid w:val="00A31444"/>
    <w:rsid w:val="00A70A8A"/>
    <w:rsid w:val="00A976D8"/>
    <w:rsid w:val="00B01F4A"/>
    <w:rsid w:val="00B66099"/>
    <w:rsid w:val="00B67931"/>
    <w:rsid w:val="00B757B0"/>
    <w:rsid w:val="00BE390B"/>
    <w:rsid w:val="00C06E43"/>
    <w:rsid w:val="00C2525B"/>
    <w:rsid w:val="00C3544D"/>
    <w:rsid w:val="00C47D31"/>
    <w:rsid w:val="00C6622C"/>
    <w:rsid w:val="00C923A1"/>
    <w:rsid w:val="00CA7983"/>
    <w:rsid w:val="00CB7754"/>
    <w:rsid w:val="00D0020C"/>
    <w:rsid w:val="00D57D05"/>
    <w:rsid w:val="00DA1596"/>
    <w:rsid w:val="00DA4D5D"/>
    <w:rsid w:val="00DD3BF7"/>
    <w:rsid w:val="00DD5038"/>
    <w:rsid w:val="00DF162F"/>
    <w:rsid w:val="00DF3639"/>
    <w:rsid w:val="00DF39C8"/>
    <w:rsid w:val="00E4349B"/>
    <w:rsid w:val="00E438A8"/>
    <w:rsid w:val="00E70D08"/>
    <w:rsid w:val="00E933B5"/>
    <w:rsid w:val="00EA7697"/>
    <w:rsid w:val="00EA7B68"/>
    <w:rsid w:val="00EB4468"/>
    <w:rsid w:val="00F12C98"/>
    <w:rsid w:val="00F15FA7"/>
    <w:rsid w:val="00F45200"/>
    <w:rsid w:val="00FC50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47E0A"/>
  <w15:docId w15:val="{B41E4859-D484-0E4C-BEF3-3FC0C0038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162F"/>
    <w:rPr>
      <w:rFonts w:ascii="Verdana" w:hAnsi="Verdana"/>
      <w:szCs w:val="24"/>
      <w:lang w:eastAsia="en-US"/>
    </w:rPr>
  </w:style>
  <w:style w:type="paragraph" w:styleId="Kop1">
    <w:name w:val="heading 1"/>
    <w:basedOn w:val="Standaard"/>
    <w:link w:val="Kop1Char"/>
    <w:uiPriority w:val="9"/>
    <w:qFormat/>
    <w:rsid w:val="00220ECB"/>
    <w:pPr>
      <w:numPr>
        <w:numId w:val="3"/>
      </w:numPr>
      <w:spacing w:before="240" w:after="240"/>
      <w:ind w:left="567" w:hanging="567"/>
      <w:outlineLvl w:val="0"/>
    </w:pPr>
    <w:rPr>
      <w:rFonts w:cstheme="majorBidi"/>
      <w:b/>
      <w:color w:val="000000" w:themeColor="text1"/>
      <w:szCs w:val="32"/>
    </w:rPr>
  </w:style>
  <w:style w:type="paragraph" w:styleId="Kop2">
    <w:name w:val="heading 2"/>
    <w:basedOn w:val="Standaard"/>
    <w:link w:val="Kop2Char"/>
    <w:uiPriority w:val="9"/>
    <w:unhideWhenUsed/>
    <w:qFormat/>
    <w:rsid w:val="00164964"/>
    <w:pPr>
      <w:numPr>
        <w:ilvl w:val="1"/>
        <w:numId w:val="3"/>
      </w:numPr>
      <w:spacing w:before="40" w:after="240" w:line="288" w:lineRule="auto"/>
      <w:outlineLvl w:val="1"/>
    </w:pPr>
    <w:rPr>
      <w:rFonts w:eastAsiaTheme="majorEastAsia" w:cstheme="majorBidi"/>
      <w:color w:val="000000" w:themeColor="text1"/>
      <w:szCs w:val="26"/>
    </w:rPr>
  </w:style>
  <w:style w:type="paragraph" w:styleId="Kop3">
    <w:name w:val="heading 3"/>
    <w:basedOn w:val="Standaard"/>
    <w:link w:val="Kop3Char"/>
    <w:uiPriority w:val="9"/>
    <w:unhideWhenUsed/>
    <w:qFormat/>
    <w:rsid w:val="00E4349B"/>
    <w:pPr>
      <w:numPr>
        <w:ilvl w:val="2"/>
        <w:numId w:val="3"/>
      </w:numPr>
      <w:tabs>
        <w:tab w:val="left" w:pos="1276"/>
      </w:tabs>
      <w:spacing w:before="40" w:after="120" w:line="288" w:lineRule="auto"/>
      <w:ind w:left="1276" w:hanging="709"/>
      <w:outlineLvl w:val="2"/>
    </w:pPr>
    <w:rPr>
      <w:rFonts w:eastAsiaTheme="majorEastAsia" w:cstheme="majorBidi"/>
      <w:color w:val="000000" w:themeColor="text1"/>
    </w:rPr>
  </w:style>
  <w:style w:type="paragraph" w:styleId="Kop4">
    <w:name w:val="heading 4"/>
    <w:basedOn w:val="Standaard"/>
    <w:next w:val="Standaard"/>
    <w:link w:val="Kop4Char"/>
    <w:uiPriority w:val="9"/>
    <w:unhideWhenUsed/>
    <w:qFormat/>
    <w:rsid w:val="001F54C8"/>
    <w:pPr>
      <w:numPr>
        <w:numId w:val="5"/>
      </w:numPr>
      <w:tabs>
        <w:tab w:val="left" w:pos="1701"/>
      </w:tabs>
      <w:spacing w:before="40"/>
      <w:ind w:left="1276" w:firstLine="0"/>
      <w:outlineLvl w:val="3"/>
    </w:pPr>
    <w:rPr>
      <w:rFonts w:eastAsiaTheme="majorEastAsia" w:cstheme="majorBidi"/>
      <w:color w:val="000000" w:themeColor="text1"/>
    </w:rPr>
  </w:style>
  <w:style w:type="paragraph" w:styleId="Kop5">
    <w:name w:val="heading 5"/>
    <w:basedOn w:val="Standaard"/>
    <w:next w:val="Standaard"/>
    <w:link w:val="Kop5Char"/>
    <w:uiPriority w:val="9"/>
    <w:semiHidden/>
    <w:unhideWhenUsed/>
    <w:rsid w:val="008C06B3"/>
    <w:pPr>
      <w:keepNext/>
      <w:keepLines/>
      <w:numPr>
        <w:ilvl w:val="4"/>
        <w:numId w:val="3"/>
      </w:numPr>
      <w:spacing w:before="40"/>
      <w:outlineLvl w:val="4"/>
    </w:pPr>
    <w:rPr>
      <w:rFonts w:asciiTheme="majorHAnsi" w:eastAsiaTheme="majorEastAsia" w:hAnsiTheme="majorHAnsi" w:cstheme="majorBidi"/>
      <w:color w:val="0079BF" w:themeColor="accent1" w:themeShade="BF"/>
    </w:rPr>
  </w:style>
  <w:style w:type="paragraph" w:styleId="Kop6">
    <w:name w:val="heading 6"/>
    <w:basedOn w:val="Standaard"/>
    <w:next w:val="Standaard"/>
    <w:link w:val="Kop6Char"/>
    <w:uiPriority w:val="9"/>
    <w:semiHidden/>
    <w:unhideWhenUsed/>
    <w:qFormat/>
    <w:rsid w:val="008C06B3"/>
    <w:pPr>
      <w:keepNext/>
      <w:keepLines/>
      <w:numPr>
        <w:ilvl w:val="5"/>
        <w:numId w:val="3"/>
      </w:numPr>
      <w:spacing w:before="40"/>
      <w:outlineLvl w:val="5"/>
    </w:pPr>
    <w:rPr>
      <w:rFonts w:asciiTheme="majorHAnsi" w:eastAsiaTheme="majorEastAsia" w:hAnsiTheme="majorHAnsi" w:cstheme="majorBidi"/>
      <w:color w:val="00507F" w:themeColor="accent1" w:themeShade="7F"/>
    </w:rPr>
  </w:style>
  <w:style w:type="paragraph" w:styleId="Kop7">
    <w:name w:val="heading 7"/>
    <w:basedOn w:val="Standaard"/>
    <w:next w:val="Standaard"/>
    <w:link w:val="Kop7Char"/>
    <w:uiPriority w:val="9"/>
    <w:semiHidden/>
    <w:unhideWhenUsed/>
    <w:qFormat/>
    <w:rsid w:val="008C06B3"/>
    <w:pPr>
      <w:keepNext/>
      <w:keepLines/>
      <w:numPr>
        <w:ilvl w:val="6"/>
        <w:numId w:val="3"/>
      </w:numPr>
      <w:spacing w:before="40"/>
      <w:outlineLvl w:val="6"/>
    </w:pPr>
    <w:rPr>
      <w:rFonts w:asciiTheme="majorHAnsi" w:eastAsiaTheme="majorEastAsia" w:hAnsiTheme="majorHAnsi" w:cstheme="majorBidi"/>
      <w:i/>
      <w:iCs/>
      <w:color w:val="00507F" w:themeColor="accent1" w:themeShade="7F"/>
    </w:rPr>
  </w:style>
  <w:style w:type="paragraph" w:styleId="Kop8">
    <w:name w:val="heading 8"/>
    <w:basedOn w:val="Standaard"/>
    <w:next w:val="Standaard"/>
    <w:link w:val="Kop8Char"/>
    <w:uiPriority w:val="9"/>
    <w:semiHidden/>
    <w:unhideWhenUsed/>
    <w:qFormat/>
    <w:rsid w:val="008C06B3"/>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C06B3"/>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oofdtekst">
    <w:name w:val="Hoofdteks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paragraph" w:customStyle="1" w:styleId="Tabelstijl2">
    <w:name w:val="Tabelstijl 2"/>
    <w:rPr>
      <w:rFonts w:ascii="Helvetica Neue" w:eastAsia="Helvetica Neue" w:hAnsi="Helvetica Neue" w:cs="Helvetica Neue"/>
      <w:color w:val="000000"/>
      <w14:textOutline w14:w="0" w14:cap="flat" w14:cmpd="sng" w14:algn="ctr">
        <w14:noFill/>
        <w14:prstDash w14:val="solid"/>
        <w14:bevel/>
      </w14:textOutline>
    </w:rPr>
  </w:style>
  <w:style w:type="paragraph" w:styleId="Koptekst">
    <w:name w:val="header"/>
    <w:basedOn w:val="Standaard"/>
    <w:link w:val="KoptekstChar"/>
    <w:uiPriority w:val="99"/>
    <w:unhideWhenUsed/>
    <w:rsid w:val="00BE390B"/>
    <w:pPr>
      <w:tabs>
        <w:tab w:val="center" w:pos="4513"/>
        <w:tab w:val="right" w:pos="9026"/>
      </w:tabs>
    </w:pPr>
  </w:style>
  <w:style w:type="character" w:customStyle="1" w:styleId="KoptekstChar">
    <w:name w:val="Koptekst Char"/>
    <w:basedOn w:val="Standaardalinea-lettertype"/>
    <w:link w:val="Koptekst"/>
    <w:uiPriority w:val="99"/>
    <w:rsid w:val="00BE390B"/>
    <w:rPr>
      <w:sz w:val="24"/>
      <w:szCs w:val="24"/>
      <w:lang w:val="en-US" w:eastAsia="en-US"/>
    </w:rPr>
  </w:style>
  <w:style w:type="paragraph" w:styleId="Voettekst">
    <w:name w:val="footer"/>
    <w:basedOn w:val="Standaard"/>
    <w:link w:val="VoettekstChar"/>
    <w:uiPriority w:val="99"/>
    <w:unhideWhenUsed/>
    <w:rsid w:val="00BE390B"/>
    <w:pPr>
      <w:tabs>
        <w:tab w:val="center" w:pos="4513"/>
        <w:tab w:val="right" w:pos="9026"/>
      </w:tabs>
    </w:pPr>
  </w:style>
  <w:style w:type="character" w:customStyle="1" w:styleId="VoettekstChar">
    <w:name w:val="Voettekst Char"/>
    <w:basedOn w:val="Standaardalinea-lettertype"/>
    <w:link w:val="Voettekst"/>
    <w:uiPriority w:val="99"/>
    <w:rsid w:val="00BE390B"/>
    <w:rPr>
      <w:sz w:val="24"/>
      <w:szCs w:val="24"/>
      <w:lang w:val="en-US" w:eastAsia="en-US"/>
    </w:rPr>
  </w:style>
  <w:style w:type="character" w:customStyle="1" w:styleId="Kop1Char">
    <w:name w:val="Kop 1 Char"/>
    <w:basedOn w:val="Standaardalinea-lettertype"/>
    <w:link w:val="Kop1"/>
    <w:uiPriority w:val="9"/>
    <w:rsid w:val="00220ECB"/>
    <w:rPr>
      <w:rFonts w:ascii="Verdana" w:hAnsi="Verdana" w:cstheme="majorBidi"/>
      <w:b/>
      <w:color w:val="000000" w:themeColor="text1"/>
      <w:szCs w:val="32"/>
      <w:lang w:eastAsia="en-US"/>
    </w:rPr>
  </w:style>
  <w:style w:type="character" w:customStyle="1" w:styleId="Kop2Char">
    <w:name w:val="Kop 2 Char"/>
    <w:basedOn w:val="Standaardalinea-lettertype"/>
    <w:link w:val="Kop2"/>
    <w:uiPriority w:val="9"/>
    <w:rsid w:val="00164964"/>
    <w:rPr>
      <w:rFonts w:ascii="Arial" w:eastAsiaTheme="majorEastAsia" w:hAnsi="Arial" w:cstheme="majorBidi"/>
      <w:color w:val="000000" w:themeColor="text1"/>
      <w:szCs w:val="26"/>
      <w:lang w:val="en-US" w:eastAsia="en-US"/>
    </w:rPr>
  </w:style>
  <w:style w:type="character" w:customStyle="1" w:styleId="Kop3Char">
    <w:name w:val="Kop 3 Char"/>
    <w:basedOn w:val="Standaardalinea-lettertype"/>
    <w:link w:val="Kop3"/>
    <w:uiPriority w:val="9"/>
    <w:rsid w:val="00E4349B"/>
    <w:rPr>
      <w:rFonts w:ascii="Arial" w:eastAsiaTheme="majorEastAsia" w:hAnsi="Arial" w:cstheme="majorBidi"/>
      <w:color w:val="000000" w:themeColor="text1"/>
      <w:szCs w:val="24"/>
      <w:lang w:eastAsia="en-US"/>
    </w:rPr>
  </w:style>
  <w:style w:type="character" w:customStyle="1" w:styleId="Kop4Char">
    <w:name w:val="Kop 4 Char"/>
    <w:basedOn w:val="Standaardalinea-lettertype"/>
    <w:link w:val="Kop4"/>
    <w:uiPriority w:val="9"/>
    <w:rsid w:val="001F54C8"/>
    <w:rPr>
      <w:rFonts w:ascii="Verdana" w:eastAsiaTheme="majorEastAsia" w:hAnsi="Verdana" w:cstheme="majorBidi"/>
      <w:color w:val="000000" w:themeColor="text1"/>
      <w:szCs w:val="24"/>
      <w:lang w:eastAsia="en-US"/>
    </w:rPr>
  </w:style>
  <w:style w:type="character" w:customStyle="1" w:styleId="Kop5Char">
    <w:name w:val="Kop 5 Char"/>
    <w:basedOn w:val="Standaardalinea-lettertype"/>
    <w:link w:val="Kop5"/>
    <w:uiPriority w:val="9"/>
    <w:semiHidden/>
    <w:rsid w:val="008C06B3"/>
    <w:rPr>
      <w:rFonts w:asciiTheme="majorHAnsi" w:eastAsiaTheme="majorEastAsia" w:hAnsiTheme="majorHAnsi" w:cstheme="majorBidi"/>
      <w:color w:val="0079BF" w:themeColor="accent1" w:themeShade="BF"/>
      <w:sz w:val="24"/>
      <w:szCs w:val="24"/>
      <w:lang w:val="en-US" w:eastAsia="en-US"/>
    </w:rPr>
  </w:style>
  <w:style w:type="character" w:customStyle="1" w:styleId="Kop6Char">
    <w:name w:val="Kop 6 Char"/>
    <w:basedOn w:val="Standaardalinea-lettertype"/>
    <w:link w:val="Kop6"/>
    <w:uiPriority w:val="9"/>
    <w:semiHidden/>
    <w:rsid w:val="008C06B3"/>
    <w:rPr>
      <w:rFonts w:asciiTheme="majorHAnsi" w:eastAsiaTheme="majorEastAsia" w:hAnsiTheme="majorHAnsi" w:cstheme="majorBidi"/>
      <w:color w:val="00507F" w:themeColor="accent1" w:themeShade="7F"/>
      <w:sz w:val="24"/>
      <w:szCs w:val="24"/>
      <w:lang w:val="en-US" w:eastAsia="en-US"/>
    </w:rPr>
  </w:style>
  <w:style w:type="character" w:customStyle="1" w:styleId="Kop7Char">
    <w:name w:val="Kop 7 Char"/>
    <w:basedOn w:val="Standaardalinea-lettertype"/>
    <w:link w:val="Kop7"/>
    <w:uiPriority w:val="9"/>
    <w:semiHidden/>
    <w:rsid w:val="008C06B3"/>
    <w:rPr>
      <w:rFonts w:asciiTheme="majorHAnsi" w:eastAsiaTheme="majorEastAsia" w:hAnsiTheme="majorHAnsi" w:cstheme="majorBidi"/>
      <w:i/>
      <w:iCs/>
      <w:color w:val="00507F" w:themeColor="accent1" w:themeShade="7F"/>
      <w:sz w:val="24"/>
      <w:szCs w:val="24"/>
      <w:lang w:val="en-US" w:eastAsia="en-US"/>
    </w:rPr>
  </w:style>
  <w:style w:type="character" w:customStyle="1" w:styleId="Kop8Char">
    <w:name w:val="Kop 8 Char"/>
    <w:basedOn w:val="Standaardalinea-lettertype"/>
    <w:link w:val="Kop8"/>
    <w:uiPriority w:val="9"/>
    <w:semiHidden/>
    <w:rsid w:val="008C06B3"/>
    <w:rPr>
      <w:rFonts w:asciiTheme="majorHAnsi" w:eastAsiaTheme="majorEastAsia" w:hAnsiTheme="majorHAnsi" w:cstheme="majorBidi"/>
      <w:color w:val="272727" w:themeColor="text1" w:themeTint="D8"/>
      <w:sz w:val="21"/>
      <w:szCs w:val="21"/>
      <w:lang w:val="en-US" w:eastAsia="en-US"/>
    </w:rPr>
  </w:style>
  <w:style w:type="character" w:customStyle="1" w:styleId="Kop9Char">
    <w:name w:val="Kop 9 Char"/>
    <w:basedOn w:val="Standaardalinea-lettertype"/>
    <w:link w:val="Kop9"/>
    <w:uiPriority w:val="9"/>
    <w:semiHidden/>
    <w:rsid w:val="008C06B3"/>
    <w:rPr>
      <w:rFonts w:asciiTheme="majorHAnsi" w:eastAsiaTheme="majorEastAsia" w:hAnsiTheme="majorHAnsi" w:cstheme="majorBidi"/>
      <w:i/>
      <w:iCs/>
      <w:color w:val="272727" w:themeColor="text1" w:themeTint="D8"/>
      <w:sz w:val="21"/>
      <w:szCs w:val="21"/>
      <w:lang w:val="en-US" w:eastAsia="en-US"/>
    </w:rPr>
  </w:style>
  <w:style w:type="paragraph" w:styleId="Geenafstand">
    <w:name w:val="No Spacing"/>
    <w:uiPriority w:val="1"/>
    <w:qFormat/>
    <w:rsid w:val="008C06B3"/>
    <w:rPr>
      <w:rFonts w:ascii="Arial" w:hAnsi="Arial"/>
      <w:szCs w:val="24"/>
      <w:lang w:val="en-US" w:eastAsia="en-US"/>
    </w:rPr>
  </w:style>
  <w:style w:type="numbering" w:customStyle="1" w:styleId="Huidigelijst1">
    <w:name w:val="Huidige lijst1"/>
    <w:uiPriority w:val="99"/>
    <w:rsid w:val="004F68DB"/>
    <w:pPr>
      <w:numPr>
        <w:numId w:val="4"/>
      </w:numPr>
    </w:pPr>
  </w:style>
  <w:style w:type="numbering" w:customStyle="1" w:styleId="Huidigelijst2">
    <w:name w:val="Huidige lijst2"/>
    <w:uiPriority w:val="99"/>
    <w:rsid w:val="001F54C8"/>
    <w:pPr>
      <w:numPr>
        <w:numId w:val="6"/>
      </w:numPr>
    </w:pPr>
  </w:style>
  <w:style w:type="character" w:customStyle="1" w:styleId="s0span">
    <w:name w:val="s0span"/>
    <w:basedOn w:val="Standaardalinea-lettertype"/>
    <w:rsid w:val="00DF162F"/>
  </w:style>
  <w:style w:type="paragraph" w:styleId="Lijstalinea">
    <w:name w:val="List Paragraph"/>
    <w:basedOn w:val="Standaard"/>
    <w:uiPriority w:val="34"/>
    <w:qFormat/>
    <w:rsid w:val="00DF16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ot="0" spcFirstLastPara="1" vertOverflow="overflow" horzOverflow="overflow" vert="horz" wrap="square" lIns="50800" tIns="50800" rIns="50800" bIns="50800" numCol="1" spcCol="38100" rtlCol="0" fromWordArt="0" anchor="ctr" anchorCtr="0" forceAA="0" compatLnSpc="1">
        <a:prstTxWarp prst="textNoShape">
          <a:avLst/>
        </a:prstTxWarp>
        <a:spAutoFit/>
      </a:bodyPr>
      <a:lstStyle/>
      <a:style>
        <a:lnRef idx="2">
          <a:schemeClr val="dk1"/>
        </a:lnRef>
        <a:fillRef idx="1">
          <a:schemeClr val="lt1"/>
        </a:fillRef>
        <a:effectRef idx="0">
          <a:schemeClr val="dk1"/>
        </a:effectRef>
        <a:fontRef idx="minor">
          <a:schemeClr val="dk1"/>
        </a:fontRef>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632DA-EEDF-3F49-B927-EAF39A84F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2335</Words>
  <Characters>12843</Characters>
  <Application>Microsoft Office Word</Application>
  <DocSecurity>4</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Cees Jan de Boer</dc:creator>
  <cp:lastModifiedBy>Marijke Delwig | VGN</cp:lastModifiedBy>
  <cp:revision>2</cp:revision>
  <dcterms:created xsi:type="dcterms:W3CDTF">2026-09-03T10:36:00Z</dcterms:created>
  <dcterms:modified xsi:type="dcterms:W3CDTF">2026-09-03T10:36:00Z</dcterms:modified>
</cp:coreProperties>
</file>