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DB5CA" w14:textId="1F0ADDE5" w:rsidR="004F68DB" w:rsidRPr="00095FFC" w:rsidRDefault="00A91CEC" w:rsidP="00A91CEC">
      <w:pPr>
        <w:jc w:val="center"/>
        <w:rPr>
          <w:b/>
          <w:bCs/>
        </w:rPr>
      </w:pPr>
      <w:r w:rsidRPr="00095FFC">
        <w:rPr>
          <w:b/>
          <w:bCs/>
        </w:rPr>
        <w:t>MODEL SAMENWERKINGSOVEREENKOMST</w:t>
      </w:r>
    </w:p>
    <w:p w14:paraId="50A785B3" w14:textId="77777777" w:rsidR="00A91CEC" w:rsidRPr="00095FFC" w:rsidRDefault="00A91CEC" w:rsidP="00A91CEC">
      <w:pPr>
        <w:jc w:val="center"/>
        <w:rPr>
          <w:b/>
          <w:bCs/>
        </w:rPr>
      </w:pPr>
    </w:p>
    <w:p w14:paraId="1648714D" w14:textId="589A4122" w:rsidR="00A91CEC" w:rsidRPr="00095FFC" w:rsidRDefault="00FC7886" w:rsidP="00615E31">
      <w:pPr>
        <w:rPr>
          <w:b/>
          <w:bCs/>
        </w:rPr>
      </w:pPr>
      <w:r w:rsidRPr="00095FFC">
        <w:rPr>
          <w:noProof/>
        </w:rPr>
        <mc:AlternateContent>
          <mc:Choice Requires="wps">
            <w:drawing>
              <wp:anchor distT="0" distB="0" distL="114300" distR="114300" simplePos="0" relativeHeight="251692032" behindDoc="0" locked="0" layoutInCell="1" allowOverlap="1" wp14:anchorId="30C188D3" wp14:editId="4FA09721">
                <wp:simplePos x="0" y="0"/>
                <wp:positionH relativeFrom="column">
                  <wp:posOffset>0</wp:posOffset>
                </wp:positionH>
                <wp:positionV relativeFrom="paragraph">
                  <wp:posOffset>158750</wp:posOffset>
                </wp:positionV>
                <wp:extent cx="6210886" cy="351692"/>
                <wp:effectExtent l="0" t="0" r="12700" b="16510"/>
                <wp:wrapTopAndBottom/>
                <wp:docPr id="1211564834" name="Text Box 1"/>
                <wp:cNvGraphicFramePr/>
                <a:graphic xmlns:a="http://schemas.openxmlformats.org/drawingml/2006/main">
                  <a:graphicData uri="http://schemas.microsoft.com/office/word/2010/wordprocessingShape">
                    <wps:wsp>
                      <wps:cNvSpPr txBox="1"/>
                      <wps:spPr>
                        <a:xfrm>
                          <a:off x="0" y="0"/>
                          <a:ext cx="6210886" cy="351692"/>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3636CB44" w14:textId="5AAA95C9" w:rsidR="00AA72FB" w:rsidRDefault="00AA72FB">
                            <w:r>
                              <w:t xml:space="preserve">Een samenwerkingsovereenkomst is per definitie maatwerk. </w:t>
                            </w:r>
                            <w:r w:rsidR="00FC7886">
                              <w:t xml:space="preserve">Dit model is bedoeld als discussiestuk en als raamwerk voor het opstellen van een samenwerkingsovereenkomst. </w:t>
                            </w:r>
                            <w:r>
                              <w:t xml:space="preserve">Daarin is een kader geschetst van hoe een samenwerking in de zorg eruit zou kunnen zien. Deze schets is niet leidend. Partijen bepalen in een overeenkomst zelf wat ze willen afspreken aan rechten en plichten over en weer. Dat kunnen dus ook veel beknoptere, andere of juist veel meer uitgebreide afspraken zijn. </w:t>
                            </w:r>
                          </w:p>
                          <w:p w14:paraId="548531D6" w14:textId="77777777" w:rsidR="00AA72FB" w:rsidRDefault="00AA72FB"/>
                          <w:p w14:paraId="7EEF68F0" w14:textId="6F20B323" w:rsidR="00FC7886" w:rsidRDefault="00FC7886">
                            <w:r>
                              <w:t>Het is altijd nodig dit document zelf aan te passen/vullen zodat dit aansluit bij de gewenste samenwerking. Op onderdelen kan nader fiscaal of juridisch advies nodig zijn.</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type w14:anchorId="30C188D3" id="_x0000_t202" coordsize="21600,21600" o:spt="202" path="m,l,21600r21600,l21600,xe">
                <v:stroke joinstyle="miter"/>
                <v:path gradientshapeok="t" o:connecttype="rect"/>
              </v:shapetype>
              <v:shape id="Text Box 1" o:spid="_x0000_s1026" type="#_x0000_t202" style="position:absolute;margin-left:0;margin-top:12.5pt;width:489.05pt;height:27.7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" filled="f" strokecolor="#00a2ff [3204]" strokeweight="1pt">
                <v:stroke miterlimit="4"/>
                <v:textbox style="mso-fit-shape-to-text:t" inset="4pt,4pt,4pt,4pt">
                  <w:txbxContent>
                    <w:p w14:paraId="3636CB44" w14:textId="5AAA95C9" w:rsidR="00AA72FB" w:rsidRDefault="00AA72FB">
                      <w:r>
                        <w:t xml:space="preserve">Een samenwerkingsovereenkomst is per definitie maatwerk. </w:t>
                      </w:r>
                      <w:r w:rsidR="00FC7886">
                        <w:t xml:space="preserve">Dit model is bedoeld als discussiestuk en als raamwerk voor het opstellen van een samenwerkingsovereenkomst. </w:t>
                      </w:r>
                      <w:r>
                        <w:t xml:space="preserve">Daarin is een kader geschetst van hoe een samenwerking in de zorg eruit zou kunnen zien. Deze schets is niet leidend. Partijen bepalen in een overeenkomst zelf wat ze willen afspreken aan rechten en plichten over en weer. Dat kunnen dus ook veel beknoptere, andere of juist veel meer uitgebreide afspraken zijn. </w:t>
                      </w:r>
                    </w:p>
                    <w:p w14:paraId="548531D6" w14:textId="77777777" w:rsidR="00AA72FB" w:rsidRDefault="00AA72FB"/>
                    <w:p w14:paraId="7EEF68F0" w14:textId="6F20B323" w:rsidR="00FC7886" w:rsidRDefault="00FC7886">
                      <w:r>
                        <w:t>Het is altijd nodig dit document zelf aan te passen/vullen zodat dit aansluit bij de gewenste samenwerking. Op onderdelen kan nader fiscaal of juridisch advies nodig zijn.</w:t>
                      </w:r>
                    </w:p>
                  </w:txbxContent>
                </v:textbox>
                <w10:wrap type="topAndBottom"/>
              </v:shape>
            </w:pict>
          </mc:Fallback>
        </mc:AlternateContent>
      </w:r>
    </w:p>
    <w:p w14:paraId="5265440A" w14:textId="77777777" w:rsidR="00FC7886" w:rsidRDefault="00FC7886" w:rsidP="00A91CEC">
      <w:pPr>
        <w:spacing w:line="252" w:lineRule="auto"/>
        <w:jc w:val="both"/>
        <w:rPr>
          <w:rFonts w:eastAsia="Times New Roman" w:cs="Arial"/>
          <w:szCs w:val="20"/>
        </w:rPr>
      </w:pPr>
    </w:p>
    <w:p w14:paraId="1A72F2BA" w14:textId="5ED2A733" w:rsidR="00A91CEC" w:rsidRPr="00095FFC" w:rsidRDefault="00A91CEC" w:rsidP="00A91CEC">
      <w:pPr>
        <w:spacing w:line="252" w:lineRule="auto"/>
        <w:jc w:val="both"/>
        <w:rPr>
          <w:rFonts w:eastAsia="Times New Roman" w:cs="Arial"/>
          <w:szCs w:val="20"/>
        </w:rPr>
      </w:pPr>
      <w:r w:rsidRPr="00095FFC">
        <w:rPr>
          <w:rFonts w:eastAsia="Times New Roman" w:cs="Arial"/>
          <w:szCs w:val="20"/>
        </w:rPr>
        <w:t xml:space="preserve">ONDERGETEKENDEN: </w:t>
      </w:r>
    </w:p>
    <w:p w14:paraId="46D68F67" w14:textId="77777777" w:rsidR="00A91CEC" w:rsidRPr="00095FFC" w:rsidRDefault="00A91CEC" w:rsidP="00A91CEC">
      <w:pPr>
        <w:spacing w:line="252" w:lineRule="auto"/>
        <w:jc w:val="both"/>
        <w:rPr>
          <w:rFonts w:eastAsia="Times New Roman" w:cs="Arial"/>
          <w:szCs w:val="20"/>
        </w:rPr>
      </w:pPr>
    </w:p>
    <w:p w14:paraId="30484759" w14:textId="6FF259F9" w:rsidR="00A91CEC" w:rsidRPr="00A017A1" w:rsidRDefault="00A91CEC" w:rsidP="00A91CEC">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contextualSpacing/>
        <w:jc w:val="both"/>
        <w:rPr>
          <w:rFonts w:eastAsia="Times New Roman" w:cs="Arial"/>
          <w:szCs w:val="20"/>
        </w:rPr>
      </w:pPr>
      <w:r w:rsidRPr="00095FFC">
        <w:rPr>
          <w:rFonts w:eastAsia="Times New Roman" w:cs="Arial"/>
          <w:b/>
          <w:bCs/>
          <w:szCs w:val="20"/>
        </w:rPr>
        <w:t>[</w:t>
      </w:r>
      <w:r w:rsidRPr="00A017A1">
        <w:rPr>
          <w:rFonts w:eastAsia="Times New Roman" w:cs="Arial"/>
          <w:b/>
          <w:bCs/>
          <w:szCs w:val="20"/>
        </w:rPr>
        <w:t>STATUTAIRE NAAM],</w:t>
      </w:r>
      <w:r w:rsidRPr="00A017A1">
        <w:rPr>
          <w:rFonts w:eastAsia="Times New Roman" w:cs="Arial"/>
          <w:szCs w:val="20"/>
        </w:rPr>
        <w:t xml:space="preserve"> een [stichting/vereniging/coöperatie/BV] statutair gevestigd te [plaats] en kantoorhoudende aan [adres] ([postcode]) te [plaats] en ingeschreven bij de Kamer van Koophandel onder nummer [nummer], hierna "</w:t>
      </w:r>
      <w:r w:rsidRPr="00A017A1">
        <w:rPr>
          <w:rFonts w:eastAsia="Times New Roman" w:cs="Arial"/>
          <w:b/>
          <w:bCs/>
          <w:szCs w:val="20"/>
        </w:rPr>
        <w:t>[PARTIJNAAM]</w:t>
      </w:r>
      <w:r w:rsidRPr="00A017A1">
        <w:rPr>
          <w:rFonts w:eastAsia="Times New Roman" w:cs="Arial"/>
          <w:szCs w:val="20"/>
        </w:rPr>
        <w:t>";</w:t>
      </w:r>
    </w:p>
    <w:p w14:paraId="285EE334" w14:textId="77777777" w:rsidR="00A91CEC" w:rsidRPr="00A017A1" w:rsidRDefault="00A91CEC" w:rsidP="00A91CEC">
      <w:pPr>
        <w:pBdr>
          <w:top w:val="none" w:sz="0" w:space="0" w:color="auto"/>
          <w:left w:val="none" w:sz="0" w:space="0" w:color="auto"/>
          <w:bottom w:val="none" w:sz="0" w:space="0" w:color="auto"/>
          <w:right w:val="none" w:sz="0" w:space="0" w:color="auto"/>
          <w:between w:val="none" w:sz="0" w:space="0" w:color="auto"/>
          <w:bar w:val="none" w:sz="0" w:color="auto"/>
        </w:pBdr>
        <w:spacing w:line="252" w:lineRule="auto"/>
        <w:contextualSpacing/>
        <w:jc w:val="both"/>
        <w:rPr>
          <w:rFonts w:eastAsia="Times New Roman" w:cs="Arial"/>
          <w:szCs w:val="20"/>
        </w:rPr>
      </w:pPr>
    </w:p>
    <w:p w14:paraId="639F2F18" w14:textId="77777777" w:rsidR="00615E31" w:rsidRDefault="00615E31" w:rsidP="00615E31">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contextualSpacing/>
        <w:jc w:val="both"/>
        <w:rPr>
          <w:rFonts w:eastAsia="Times New Roman" w:cs="Arial"/>
          <w:szCs w:val="20"/>
        </w:rPr>
      </w:pPr>
      <w:r w:rsidRPr="00095FFC">
        <w:rPr>
          <w:rFonts w:eastAsia="Times New Roman" w:cs="Arial"/>
          <w:b/>
          <w:bCs/>
          <w:szCs w:val="20"/>
        </w:rPr>
        <w:t>[</w:t>
      </w:r>
      <w:r w:rsidRPr="00A017A1">
        <w:rPr>
          <w:rFonts w:eastAsia="Times New Roman" w:cs="Arial"/>
          <w:b/>
          <w:bCs/>
          <w:szCs w:val="20"/>
        </w:rPr>
        <w:t>STATUTAIRE NAAM],</w:t>
      </w:r>
      <w:r w:rsidRPr="00A017A1">
        <w:rPr>
          <w:rFonts w:eastAsia="Times New Roman" w:cs="Arial"/>
          <w:szCs w:val="20"/>
        </w:rPr>
        <w:t xml:space="preserve"> een [stichting/vereniging/coöperatie/BV] statutair gevestigd te [plaats] en kantoorhoudende aan [adres] ([postcode]) te [plaats] en ingeschreven bij de Kamer van Koophandel onder nummer [nummer], hierna "</w:t>
      </w:r>
      <w:r w:rsidRPr="00A017A1">
        <w:rPr>
          <w:rFonts w:eastAsia="Times New Roman" w:cs="Arial"/>
          <w:b/>
          <w:bCs/>
          <w:szCs w:val="20"/>
        </w:rPr>
        <w:t>[PARTIJNAAM]</w:t>
      </w:r>
      <w:r w:rsidRPr="00A017A1">
        <w:rPr>
          <w:rFonts w:eastAsia="Times New Roman" w:cs="Arial"/>
          <w:szCs w:val="20"/>
        </w:rPr>
        <w:t>";</w:t>
      </w:r>
    </w:p>
    <w:p w14:paraId="3453FB78" w14:textId="77777777" w:rsidR="00615E31" w:rsidRPr="00A017A1" w:rsidRDefault="00615E31" w:rsidP="00615E31">
      <w:pPr>
        <w:pBdr>
          <w:top w:val="none" w:sz="0" w:space="0" w:color="auto"/>
          <w:left w:val="none" w:sz="0" w:space="0" w:color="auto"/>
          <w:bottom w:val="none" w:sz="0" w:space="0" w:color="auto"/>
          <w:right w:val="none" w:sz="0" w:space="0" w:color="auto"/>
          <w:between w:val="none" w:sz="0" w:space="0" w:color="auto"/>
          <w:bar w:val="none" w:sz="0" w:color="auto"/>
        </w:pBdr>
        <w:spacing w:line="252" w:lineRule="auto"/>
        <w:contextualSpacing/>
        <w:jc w:val="both"/>
        <w:rPr>
          <w:rFonts w:eastAsia="Times New Roman" w:cs="Arial"/>
          <w:szCs w:val="20"/>
        </w:rPr>
      </w:pPr>
    </w:p>
    <w:p w14:paraId="1C182923" w14:textId="59410881" w:rsidR="00A91CEC" w:rsidRPr="00A017A1" w:rsidRDefault="00A91CEC" w:rsidP="0045567F">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contextualSpacing/>
        <w:jc w:val="both"/>
        <w:rPr>
          <w:rFonts w:eastAsia="Times New Roman" w:cs="Arial"/>
          <w:szCs w:val="20"/>
        </w:rPr>
      </w:pPr>
      <w:r w:rsidRPr="00A017A1">
        <w:rPr>
          <w:rFonts w:eastAsia="Times New Roman" w:cs="Arial"/>
          <w:szCs w:val="20"/>
        </w:rPr>
        <w:t>Etc.</w:t>
      </w:r>
      <w:r w:rsidR="0045567F" w:rsidRPr="00A017A1">
        <w:rPr>
          <w:rFonts w:eastAsia="Times New Roman" w:cs="Arial"/>
          <w:szCs w:val="20"/>
        </w:rPr>
        <w:t xml:space="preserve"> </w:t>
      </w:r>
    </w:p>
    <w:p w14:paraId="4E109F20" w14:textId="77777777" w:rsidR="00A91CEC" w:rsidRPr="00095FFC" w:rsidRDefault="00A91CEC" w:rsidP="00A91CEC">
      <w:pPr>
        <w:rPr>
          <w:b/>
          <w:bCs/>
        </w:rPr>
      </w:pPr>
    </w:p>
    <w:p w14:paraId="7983C240" w14:textId="77777777" w:rsidR="00A91CEC" w:rsidRPr="00095FFC" w:rsidRDefault="00A91CEC" w:rsidP="00A91CEC">
      <w:pPr>
        <w:spacing w:line="252" w:lineRule="auto"/>
        <w:jc w:val="both"/>
        <w:rPr>
          <w:rFonts w:eastAsia="Times New Roman" w:cs="Arial"/>
          <w:szCs w:val="20"/>
        </w:rPr>
      </w:pPr>
      <w:r w:rsidRPr="00095FFC">
        <w:rPr>
          <w:rFonts w:eastAsia="Times New Roman" w:cs="Arial"/>
          <w:szCs w:val="20"/>
        </w:rPr>
        <w:t>Ondergetekenden, hierna gezamenlijk te noemen "</w:t>
      </w:r>
      <w:r w:rsidRPr="00095FFC">
        <w:rPr>
          <w:rFonts w:eastAsia="Times New Roman" w:cs="Arial"/>
          <w:b/>
          <w:szCs w:val="20"/>
        </w:rPr>
        <w:t>Samenwerkingspartners</w:t>
      </w:r>
      <w:r w:rsidRPr="00095FFC">
        <w:rPr>
          <w:rFonts w:eastAsia="Times New Roman" w:cs="Arial"/>
          <w:szCs w:val="20"/>
        </w:rPr>
        <w:t>" of "</w:t>
      </w:r>
      <w:r w:rsidRPr="00095FFC">
        <w:rPr>
          <w:rFonts w:eastAsia="Times New Roman" w:cs="Arial"/>
          <w:b/>
          <w:bCs/>
          <w:szCs w:val="20"/>
        </w:rPr>
        <w:t>Partijen</w:t>
      </w:r>
      <w:r w:rsidRPr="00095FFC">
        <w:rPr>
          <w:rFonts w:eastAsia="Times New Roman" w:cs="Arial"/>
          <w:szCs w:val="20"/>
        </w:rPr>
        <w:t>" en ieder afzonderlijk "</w:t>
      </w:r>
      <w:r w:rsidRPr="00095FFC">
        <w:rPr>
          <w:rFonts w:eastAsia="Times New Roman" w:cs="Arial"/>
          <w:b/>
          <w:bCs/>
          <w:szCs w:val="20"/>
        </w:rPr>
        <w:t>Samenwerkingspartner</w:t>
      </w:r>
      <w:r w:rsidRPr="00095FFC">
        <w:rPr>
          <w:rFonts w:eastAsia="Times New Roman" w:cs="Arial"/>
          <w:szCs w:val="20"/>
        </w:rPr>
        <w:t>" of "</w:t>
      </w:r>
      <w:r w:rsidRPr="00095FFC">
        <w:rPr>
          <w:rFonts w:eastAsia="Times New Roman" w:cs="Arial"/>
          <w:b/>
          <w:szCs w:val="20"/>
        </w:rPr>
        <w:t>Partij</w:t>
      </w:r>
      <w:r w:rsidRPr="00095FFC">
        <w:rPr>
          <w:rFonts w:eastAsia="Times New Roman" w:cs="Arial"/>
          <w:szCs w:val="20"/>
        </w:rPr>
        <w:t xml:space="preserve">". </w:t>
      </w:r>
    </w:p>
    <w:p w14:paraId="43DC67B7" w14:textId="77777777" w:rsidR="00A91CEC" w:rsidRPr="00095FFC" w:rsidRDefault="00A91CEC" w:rsidP="00A91CEC">
      <w:pPr>
        <w:rPr>
          <w:b/>
          <w:bCs/>
        </w:rPr>
      </w:pPr>
    </w:p>
    <w:p w14:paraId="4242E666" w14:textId="77777777" w:rsidR="00A91CEC" w:rsidRPr="00095FFC" w:rsidRDefault="00A91CEC" w:rsidP="00A91CEC">
      <w:pPr>
        <w:spacing w:line="252" w:lineRule="auto"/>
        <w:jc w:val="both"/>
        <w:rPr>
          <w:rFonts w:eastAsia="Times New Roman" w:cs="Arial"/>
          <w:szCs w:val="20"/>
        </w:rPr>
      </w:pPr>
    </w:p>
    <w:p w14:paraId="1B8DBEE8" w14:textId="77777777" w:rsidR="00A91CEC" w:rsidRPr="00095FFC" w:rsidRDefault="00A91CEC" w:rsidP="00A91CEC">
      <w:pPr>
        <w:spacing w:line="252" w:lineRule="auto"/>
        <w:jc w:val="both"/>
        <w:rPr>
          <w:rFonts w:eastAsia="Times New Roman" w:cs="Arial"/>
          <w:szCs w:val="20"/>
        </w:rPr>
      </w:pPr>
      <w:r w:rsidRPr="00095FFC">
        <w:rPr>
          <w:rFonts w:eastAsia="Times New Roman" w:cs="Arial"/>
          <w:szCs w:val="20"/>
        </w:rPr>
        <w:t xml:space="preserve">NEMEN HET VOLGENDE IN AANMERKING: </w:t>
      </w:r>
    </w:p>
    <w:p w14:paraId="284D5557" w14:textId="61CDBB72" w:rsidR="00A91CEC" w:rsidRPr="00095FFC" w:rsidRDefault="00A91CEC" w:rsidP="00A91CEC">
      <w:pPr>
        <w:spacing w:line="252" w:lineRule="auto"/>
        <w:jc w:val="both"/>
        <w:rPr>
          <w:rFonts w:eastAsia="Times New Roman" w:cs="Arial"/>
          <w:szCs w:val="20"/>
        </w:rPr>
      </w:pPr>
      <w:r w:rsidRPr="00095FFC">
        <w:rPr>
          <w:noProof/>
        </w:rPr>
        <mc:AlternateContent>
          <mc:Choice Requires="wps">
            <w:drawing>
              <wp:anchor distT="0" distB="0" distL="114300" distR="114300" simplePos="0" relativeHeight="251661312" behindDoc="0" locked="0" layoutInCell="1" allowOverlap="1" wp14:anchorId="2C9CED17" wp14:editId="1B405BAE">
                <wp:simplePos x="0" y="0"/>
                <wp:positionH relativeFrom="column">
                  <wp:posOffset>0</wp:posOffset>
                </wp:positionH>
                <wp:positionV relativeFrom="paragraph">
                  <wp:posOffset>161290</wp:posOffset>
                </wp:positionV>
                <wp:extent cx="6210886" cy="351692"/>
                <wp:effectExtent l="0" t="0" r="12700" b="6985"/>
                <wp:wrapTopAndBottom/>
                <wp:docPr id="1274679350" name="Text Box 1"/>
                <wp:cNvGraphicFramePr/>
                <a:graphic xmlns:a="http://schemas.openxmlformats.org/drawingml/2006/main">
                  <a:graphicData uri="http://schemas.microsoft.com/office/word/2010/wordprocessingShape">
                    <wps:wsp>
                      <wps:cNvSpPr txBox="1"/>
                      <wps:spPr>
                        <a:xfrm>
                          <a:off x="0" y="0"/>
                          <a:ext cx="6210886" cy="351692"/>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56B5AC4B" w14:textId="77777777" w:rsidR="0045567F" w:rsidRDefault="00A91CEC" w:rsidP="00A91CEC">
                            <w:r w:rsidRPr="00A91CEC">
                              <w:t xml:space="preserve">De overwegingen geven context mee aan de rechten en plichten die </w:t>
                            </w:r>
                            <w:r w:rsidR="0045567F">
                              <w:t>h</w:t>
                            </w:r>
                            <w:r w:rsidRPr="00A91CEC">
                              <w:t xml:space="preserve">ierna worden vastgelegd. Als er hiaten in de afspraken zitten of discussie ontstaat </w:t>
                            </w:r>
                            <w:r w:rsidR="0045567F">
                              <w:t xml:space="preserve">over de uitleg daarvan, </w:t>
                            </w:r>
                            <w:r w:rsidRPr="00A91CEC">
                              <w:t xml:space="preserve">kan die context helpen bij het bepalen wat een redelijke uitkomst is. Het is dus van belang hier aandacht aan te besteden. </w:t>
                            </w:r>
                          </w:p>
                          <w:p w14:paraId="10B7AF33" w14:textId="77777777" w:rsidR="0045567F" w:rsidRDefault="0045567F" w:rsidP="00A91CEC"/>
                          <w:p w14:paraId="39CFAB0B" w14:textId="7BCB6DBD" w:rsidR="00A91CEC" w:rsidRPr="00A91CEC" w:rsidRDefault="00A91CEC" w:rsidP="00A91CEC">
                            <w:r w:rsidRPr="00A91CEC">
                              <w:t xml:space="preserve">Ook kan dit een goede plek zijn om bepaalde begrippen te definiëren. Ter illustratie, als de samenwerking betrekking heeft op een opdracht van </w:t>
                            </w:r>
                            <w:r>
                              <w:t>meerdere gemeenten, kan het makkelijk zijn hier een definitie (bijv.: “</w:t>
                            </w:r>
                            <w:r w:rsidRPr="00A91CEC">
                              <w:rPr>
                                <w:b/>
                                <w:bCs/>
                              </w:rPr>
                              <w:t>Gemeenten</w:t>
                            </w:r>
                            <w:r>
                              <w:t>”) op te nemen van welke gemeenten het betreft</w:t>
                            </w:r>
                            <w:r w:rsidR="0045567F">
                              <w:t xml:space="preserve">. Er kan </w:t>
                            </w:r>
                            <w:r>
                              <w:t xml:space="preserve">ook een duidelijke koppeling te maken met </w:t>
                            </w:r>
                            <w:r w:rsidR="0045567F">
                              <w:t>een opdracht van een gemeente en de daarbij behorende inkoopdocumenten, subsidie of andere bekostiging die relevant is voor de samenwerking</w:t>
                            </w:r>
                            <w:r>
                              <w:t xml:space="preserve"> (bijv.: “</w:t>
                            </w:r>
                            <w:r w:rsidRPr="00A91CEC">
                              <w:rPr>
                                <w:b/>
                                <w:bCs/>
                              </w:rPr>
                              <w:t>Opdracht</w:t>
                            </w:r>
                            <w: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 w14:anchorId="2C9CED17" id="_x0000_s1027" type="#_x0000_t202" style="position:absolute;left:0;text-align:left;margin-left:0;margin-top:12.7pt;width:489.05pt;height:27.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" filled="f" strokecolor="#00a2ff [3204]" strokeweight="1pt">
                <v:stroke miterlimit="4"/>
                <v:textbox style="mso-fit-shape-to-text:t" inset="4pt,4pt,4pt,4pt">
                  <w:txbxContent>
                    <w:p w14:paraId="56B5AC4B" w14:textId="77777777" w:rsidR="0045567F" w:rsidRDefault="00A91CEC" w:rsidP="00A91CEC">
                      <w:r w:rsidRPr="00A91CEC">
                        <w:t xml:space="preserve">De overwegingen geven context mee aan de rechten en plichten die </w:t>
                      </w:r>
                      <w:r w:rsidR="0045567F">
                        <w:t>h</w:t>
                      </w:r>
                      <w:r w:rsidRPr="00A91CEC">
                        <w:t xml:space="preserve">ierna worden vastgelegd. Als er hiaten in de afspraken zitten of discussie ontstaat </w:t>
                      </w:r>
                      <w:r w:rsidR="0045567F">
                        <w:t xml:space="preserve">over de uitleg daarvan, </w:t>
                      </w:r>
                      <w:r w:rsidRPr="00A91CEC">
                        <w:t xml:space="preserve">kan die context helpen bij het bepalen wat een redelijke uitkomst is. Het is dus van belang hier aandacht aan te besteden. </w:t>
                      </w:r>
                    </w:p>
                    <w:p w14:paraId="10B7AF33" w14:textId="77777777" w:rsidR="0045567F" w:rsidRDefault="0045567F" w:rsidP="00A91CEC"/>
                    <w:p w14:paraId="39CFAB0B" w14:textId="7BCB6DBD" w:rsidR="00A91CEC" w:rsidRPr="00A91CEC" w:rsidRDefault="00A91CEC" w:rsidP="00A91CEC">
                      <w:r w:rsidRPr="00A91CEC">
                        <w:t xml:space="preserve">Ook kan dit een goede plek zijn om bepaalde begrippen te definiëren. Ter illustratie, als de samenwerking betrekking heeft op een opdracht van </w:t>
                      </w:r>
                      <w:r>
                        <w:t>meerdere gemeenten, kan het makkelijk zijn hier een definitie (bijv.: “</w:t>
                      </w:r>
                      <w:r w:rsidRPr="00A91CEC">
                        <w:rPr>
                          <w:b/>
                          <w:bCs/>
                        </w:rPr>
                        <w:t>Gemeenten</w:t>
                      </w:r>
                      <w:r>
                        <w:t>”) op te nemen van welke gemeenten het betreft</w:t>
                      </w:r>
                      <w:r w:rsidR="0045567F">
                        <w:t xml:space="preserve">. Er kan </w:t>
                      </w:r>
                      <w:r>
                        <w:t xml:space="preserve">ook een duidelijke koppeling te maken met </w:t>
                      </w:r>
                      <w:r w:rsidR="0045567F">
                        <w:t>een opdracht van een gemeente en de daarbij behorende inkoopdocumenten, subsidie of andere bekostiging die relevant is voor de samenwerking</w:t>
                      </w:r>
                      <w:r>
                        <w:t xml:space="preserve"> (bijv.: “</w:t>
                      </w:r>
                      <w:r w:rsidRPr="00A91CEC">
                        <w:rPr>
                          <w:b/>
                          <w:bCs/>
                        </w:rPr>
                        <w:t>Opdracht</w:t>
                      </w:r>
                      <w:r>
                        <w:t>”).</w:t>
                      </w:r>
                    </w:p>
                  </w:txbxContent>
                </v:textbox>
                <w10:wrap type="topAndBottom"/>
              </v:shape>
            </w:pict>
          </mc:Fallback>
        </mc:AlternateContent>
      </w:r>
    </w:p>
    <w:p w14:paraId="760BA1F0" w14:textId="3EBF0C2D" w:rsidR="00A91CEC" w:rsidRPr="00095FFC" w:rsidRDefault="00A91CEC" w:rsidP="00A91CEC">
      <w:pPr>
        <w:rPr>
          <w:b/>
          <w:bCs/>
        </w:rPr>
      </w:pPr>
    </w:p>
    <w:p w14:paraId="79012B73" w14:textId="6E6A8C0A" w:rsidR="00A91CEC" w:rsidRPr="00A017A1" w:rsidRDefault="00A91CEC" w:rsidP="00A91CEC">
      <w:pPr>
        <w:pStyle w:val="Lijstalinea"/>
        <w:numPr>
          <w:ilvl w:val="0"/>
          <w:numId w:val="8"/>
        </w:numPr>
      </w:pPr>
      <w:r w:rsidRPr="00A017A1">
        <w:t>[beschrijving van partijen en wat zij elk doen];</w:t>
      </w:r>
    </w:p>
    <w:p w14:paraId="43AA333D" w14:textId="77777777" w:rsidR="00A91CEC" w:rsidRPr="00A017A1" w:rsidRDefault="00A91CEC" w:rsidP="00A91CEC"/>
    <w:p w14:paraId="5250F791" w14:textId="3D588213" w:rsidR="00A91CEC" w:rsidRPr="00A017A1" w:rsidRDefault="00A91CEC" w:rsidP="00A91CEC">
      <w:pPr>
        <w:pStyle w:val="Lijstalinea"/>
        <w:numPr>
          <w:ilvl w:val="0"/>
          <w:numId w:val="8"/>
        </w:numPr>
      </w:pPr>
      <w:r w:rsidRPr="00A017A1">
        <w:t>[beschrijving van achtergrond en context van samenwerking];</w:t>
      </w:r>
    </w:p>
    <w:p w14:paraId="307F37F6" w14:textId="77777777" w:rsidR="00A91CEC" w:rsidRPr="00A017A1" w:rsidRDefault="00A91CEC" w:rsidP="00A91CEC">
      <w:pPr>
        <w:pStyle w:val="Lijstalinea"/>
      </w:pPr>
    </w:p>
    <w:p w14:paraId="519AFF36" w14:textId="7A959C90" w:rsidR="00A91CEC" w:rsidRPr="00A017A1" w:rsidRDefault="00A91CEC" w:rsidP="00A91CEC">
      <w:pPr>
        <w:pStyle w:val="Lijstalinea"/>
        <w:numPr>
          <w:ilvl w:val="0"/>
          <w:numId w:val="8"/>
        </w:numPr>
      </w:pPr>
      <w:r w:rsidRPr="00A017A1">
        <w:t>Samenwerkingspartners willen in deze samenwerkingsovereenkomst de voorwaarden vastleggen op basis waarvan zij samenwerken [</w:t>
      </w:r>
      <w:r w:rsidR="0045567F" w:rsidRPr="00A017A1">
        <w:t>op het gebied van/</w:t>
      </w:r>
      <w:r w:rsidRPr="00A017A1">
        <w:t>doel van de samenwerking] ("</w:t>
      </w:r>
      <w:r w:rsidRPr="00A017A1">
        <w:rPr>
          <w:b/>
          <w:bCs/>
        </w:rPr>
        <w:t>Samenwerkingsovereenkomst</w:t>
      </w:r>
      <w:r w:rsidRPr="00A017A1">
        <w:t>");</w:t>
      </w:r>
    </w:p>
    <w:p w14:paraId="423D8FA9" w14:textId="77777777" w:rsidR="00A91CEC" w:rsidRPr="00A017A1" w:rsidRDefault="00A91CEC" w:rsidP="00A91CEC">
      <w:pPr>
        <w:pStyle w:val="Lijstalinea"/>
        <w:ind w:left="360"/>
      </w:pPr>
    </w:p>
    <w:p w14:paraId="4EBD2674" w14:textId="0A4B80B9" w:rsidR="00A91CEC" w:rsidRPr="00A017A1" w:rsidRDefault="00A91CEC" w:rsidP="00A91CEC">
      <w:pPr>
        <w:pStyle w:val="Lijstalinea"/>
        <w:numPr>
          <w:ilvl w:val="0"/>
          <w:numId w:val="8"/>
        </w:numPr>
      </w:pPr>
      <w:r w:rsidRPr="00A017A1">
        <w:t>[</w:t>
      </w:r>
      <w:proofErr w:type="spellStart"/>
      <w:r w:rsidRPr="00A017A1">
        <w:t>placeholder</w:t>
      </w:r>
      <w:proofErr w:type="spellEnd"/>
      <w:r w:rsidRPr="00A017A1">
        <w:t xml:space="preserve"> voor fiscaliteit - hier bijv. beschrijven welke btw-vrijstellingen van toepassing zijn op dienstverlening die </w:t>
      </w:r>
      <w:proofErr w:type="spellStart"/>
      <w:r w:rsidRPr="00A017A1">
        <w:t>ivm</w:t>
      </w:r>
      <w:proofErr w:type="spellEnd"/>
      <w:r w:rsidRPr="00A017A1">
        <w:t xml:space="preserve"> deze overeenkomst plaats gaat vinden];</w:t>
      </w:r>
    </w:p>
    <w:p w14:paraId="497904BC" w14:textId="77777777" w:rsidR="00A91CEC" w:rsidRPr="00095FFC" w:rsidRDefault="00A91CEC" w:rsidP="00A91CEC">
      <w:pPr>
        <w:pStyle w:val="Lijstalinea"/>
        <w:ind w:left="360"/>
      </w:pPr>
    </w:p>
    <w:p w14:paraId="002C6236" w14:textId="72BDE52B" w:rsidR="00A91CEC" w:rsidRPr="00095FFC" w:rsidRDefault="00A91CEC" w:rsidP="00A91CEC">
      <w:pPr>
        <w:pStyle w:val="Lijstalinea"/>
        <w:numPr>
          <w:ilvl w:val="0"/>
          <w:numId w:val="8"/>
        </w:numPr>
      </w:pPr>
      <w:r w:rsidRPr="00095FFC">
        <w:rPr>
          <w:noProof/>
        </w:rPr>
        <mc:AlternateContent>
          <mc:Choice Requires="wps">
            <w:drawing>
              <wp:anchor distT="0" distB="0" distL="114300" distR="114300" simplePos="0" relativeHeight="251663360" behindDoc="0" locked="0" layoutInCell="1" allowOverlap="1" wp14:anchorId="4F64D62A" wp14:editId="4B4810CA">
                <wp:simplePos x="0" y="0"/>
                <wp:positionH relativeFrom="column">
                  <wp:posOffset>-59055</wp:posOffset>
                </wp:positionH>
                <wp:positionV relativeFrom="paragraph">
                  <wp:posOffset>461645</wp:posOffset>
                </wp:positionV>
                <wp:extent cx="6210300" cy="351155"/>
                <wp:effectExtent l="0" t="0" r="12700" b="8890"/>
                <wp:wrapTopAndBottom/>
                <wp:docPr id="796523205"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30BBF495" w14:textId="77777777" w:rsidR="0045567F" w:rsidRDefault="00A91CEC" w:rsidP="00A91CEC">
                            <w:r>
                              <w:t xml:space="preserve">Het aangaan van een samenwerking kan goedkeuring van de raad van toezicht en advies van cliëntenraad en ondernemingsraad van elke Samenwerkingspartner vereisen. Deze laatste overweging brengt tot uitdrukking dat elke Samenwerkingspartner zelf ervoor moet zorgen dat relevante plichten zijn nageleefd. </w:t>
                            </w:r>
                          </w:p>
                          <w:p w14:paraId="4135D616" w14:textId="77777777" w:rsidR="0045567F" w:rsidRDefault="0045567F" w:rsidP="00A91CEC"/>
                          <w:p w14:paraId="68B124EF" w14:textId="673FEF0F" w:rsidR="00A91CEC" w:rsidRPr="00A91CEC" w:rsidRDefault="00A91CEC" w:rsidP="00A91CEC">
                            <w:r>
                              <w:t xml:space="preserve">Als alternatief is het mogelijk deze goedkeuring en adviezen </w:t>
                            </w:r>
                            <w:r w:rsidR="0045567F">
                              <w:t>een</w:t>
                            </w:r>
                            <w:r>
                              <w:t xml:space="preserve"> opschortende voorwaarde te </w:t>
                            </w:r>
                            <w:r w:rsidR="0045567F">
                              <w:t>maken die hierna wordt opgenomen. De samenwerking start dan niet totdat dit rond is. O</w:t>
                            </w:r>
                            <w:r>
                              <w:t xml:space="preserve">m te zorgen dat interne stakeholders op tijd zijn aangehaakt, </w:t>
                            </w:r>
                            <w:r w:rsidR="0045567F">
                              <w:t>is</w:t>
                            </w:r>
                            <w:r>
                              <w:t xml:space="preserve"> de variant met goedkeuring en advies </w:t>
                            </w:r>
                            <w:r w:rsidR="00615E31">
                              <w:t>voordat wordt ondertekend – met deze overweging E dus -</w:t>
                            </w:r>
                            <w:r>
                              <w:t xml:space="preserve"> </w:t>
                            </w:r>
                            <w:r w:rsidR="0045567F">
                              <w:t xml:space="preserve">vaak de makkelijkste. </w:t>
                            </w:r>
                            <w:r>
                              <w:t xml:space="preserve">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64D62A" id="_x0000_s1028" type="#_x0000_t202" style="position:absolute;left:0;text-align:left;margin-left:-4.65pt;margin-top:36.35pt;width:489pt;height:27.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" filled="f" strokecolor="#00a2ff [3204]" strokeweight="1pt">
                <v:stroke miterlimit="4"/>
                <v:textbox style="mso-fit-shape-to-text:t" inset="4pt,4pt,4pt,4pt">
                  <w:txbxContent>
                    <w:p w14:paraId="30BBF495" w14:textId="77777777" w:rsidR="0045567F" w:rsidRDefault="00A91CEC" w:rsidP="00A91CEC">
                      <w:r>
                        <w:t xml:space="preserve">Het aangaan van een samenwerking kan goedkeuring van de raad van toezicht en advies van cliëntenraad en ondernemingsraad van elke Samenwerkingspartner vereisen. Deze laatste overweging brengt tot uitdrukking dat elke Samenwerkingspartner zelf ervoor moet zorgen dat relevante plichten zijn nageleefd. </w:t>
                      </w:r>
                    </w:p>
                    <w:p w14:paraId="4135D616" w14:textId="77777777" w:rsidR="0045567F" w:rsidRDefault="0045567F" w:rsidP="00A91CEC"/>
                    <w:p w14:paraId="68B124EF" w14:textId="673FEF0F" w:rsidR="00A91CEC" w:rsidRPr="00A91CEC" w:rsidRDefault="00A91CEC" w:rsidP="00A91CEC">
                      <w:r>
                        <w:t xml:space="preserve">Als alternatief is het mogelijk deze goedkeuring en adviezen </w:t>
                      </w:r>
                      <w:r w:rsidR="0045567F">
                        <w:t>een</w:t>
                      </w:r>
                      <w:r>
                        <w:t xml:space="preserve"> opschortende voorwaarde te </w:t>
                      </w:r>
                      <w:r w:rsidR="0045567F">
                        <w:t>maken die hierna wordt opgenomen. De samenwerking start dan niet totdat dit rond is. O</w:t>
                      </w:r>
                      <w:r>
                        <w:t xml:space="preserve">m te zorgen dat interne stakeholders op tijd zijn aangehaakt, </w:t>
                      </w:r>
                      <w:r w:rsidR="0045567F">
                        <w:t>is</w:t>
                      </w:r>
                      <w:r>
                        <w:t xml:space="preserve"> de variant met goedkeuring en advies </w:t>
                      </w:r>
                      <w:r w:rsidR="00615E31">
                        <w:t>voordat wordt ondertekend – met deze overweging E dus -</w:t>
                      </w:r>
                      <w:r>
                        <w:t xml:space="preserve"> </w:t>
                      </w:r>
                      <w:r w:rsidR="0045567F">
                        <w:t xml:space="preserve">vaak de makkelijkste. </w:t>
                      </w:r>
                      <w:r>
                        <w:t xml:space="preserve"> </w:t>
                      </w:r>
                    </w:p>
                  </w:txbxContent>
                </v:textbox>
                <w10:wrap type="topAndBottom"/>
              </v:shape>
            </w:pict>
          </mc:Fallback>
        </mc:AlternateContent>
      </w:r>
      <w:r w:rsidRPr="00095FFC">
        <w:t>Elke Partij heeft voor het sluiten van deze Samenwerkingsovereenkomst zelf zorggedragen voor alle benodigde interne en externe goedkeuringen en adviezen.</w:t>
      </w:r>
    </w:p>
    <w:p w14:paraId="6D1A997D" w14:textId="357C0AFA" w:rsidR="00A91CEC" w:rsidRPr="00095FFC" w:rsidRDefault="00A91CEC" w:rsidP="00A91CEC">
      <w:pPr>
        <w:pStyle w:val="Lijstalinea"/>
        <w:ind w:left="360"/>
      </w:pPr>
    </w:p>
    <w:p w14:paraId="53977A47" w14:textId="7C70DDE8" w:rsidR="00A91CEC" w:rsidRPr="00095FFC" w:rsidRDefault="00A91CEC" w:rsidP="00A91CEC">
      <w:r w:rsidRPr="00095FFC">
        <w:t>ZIJN HET VOLGENDE OVEREENGEKOMEN:</w:t>
      </w:r>
    </w:p>
    <w:p w14:paraId="614BB281" w14:textId="085ED2A8" w:rsidR="00A91CEC" w:rsidRPr="00095FFC" w:rsidRDefault="00A91CEC" w:rsidP="00A91CEC">
      <w:r w:rsidRPr="00095FFC">
        <w:rPr>
          <w:noProof/>
        </w:rPr>
        <mc:AlternateContent>
          <mc:Choice Requires="wps">
            <w:drawing>
              <wp:anchor distT="0" distB="0" distL="114300" distR="114300" simplePos="0" relativeHeight="251659264" behindDoc="0" locked="0" layoutInCell="1" allowOverlap="1" wp14:anchorId="29EAFBE5" wp14:editId="66C572B9">
                <wp:simplePos x="0" y="0"/>
                <wp:positionH relativeFrom="column">
                  <wp:posOffset>-84455</wp:posOffset>
                </wp:positionH>
                <wp:positionV relativeFrom="paragraph">
                  <wp:posOffset>172720</wp:posOffset>
                </wp:positionV>
                <wp:extent cx="6210300" cy="2564130"/>
                <wp:effectExtent l="0" t="0" r="12700" b="13970"/>
                <wp:wrapTopAndBottom/>
                <wp:docPr id="1180560641" name="Text Box 1"/>
                <wp:cNvGraphicFramePr/>
                <a:graphic xmlns:a="http://schemas.openxmlformats.org/drawingml/2006/main">
                  <a:graphicData uri="http://schemas.microsoft.com/office/word/2010/wordprocessingShape">
                    <wps:wsp>
                      <wps:cNvSpPr txBox="1"/>
                      <wps:spPr>
                        <a:xfrm>
                          <a:off x="0" y="0"/>
                          <a:ext cx="6210300" cy="2564130"/>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2C542EED" w14:textId="705B9BC8" w:rsidR="00095FFC" w:rsidRDefault="00A91CEC">
                            <w:r w:rsidRPr="00A91CEC">
                              <w:t xml:space="preserve">Dit deel beschrijft de rechten en plichten van elke samenwerkingspartner. Hoe dit precies wordt uitgewerkt is maatwerk, waarbij o.a. rekening moet worden gehouden met de </w:t>
                            </w:r>
                            <w:r>
                              <w:t xml:space="preserve">inhoud van de samenwerking en de gekozen juridische vorm van samenwerking. Het is een raamwerk waarin moet worden geschrapt of toegevoegd. </w:t>
                            </w:r>
                            <w:r w:rsidR="0045567F">
                              <w:t xml:space="preserve">Het navolgende moet dus worden gezien als een </w:t>
                            </w:r>
                            <w:r>
                              <w:t xml:space="preserve">onderwerpenlijst </w:t>
                            </w:r>
                            <w:r w:rsidR="0045567F">
                              <w:t>of</w:t>
                            </w:r>
                            <w:r>
                              <w:t xml:space="preserve"> keuzemenu waar vrijelijk in kan worden </w:t>
                            </w:r>
                            <w:r w:rsidR="0045567F">
                              <w:t xml:space="preserve">geschrapt, </w:t>
                            </w:r>
                            <w:r>
                              <w:t>gewijzigd</w:t>
                            </w:r>
                            <w:r w:rsidR="0045567F">
                              <w:t xml:space="preserve"> en aangevuld</w:t>
                            </w:r>
                            <w:r>
                              <w:t xml:space="preserve">. </w:t>
                            </w:r>
                            <w:r w:rsidR="001F382F">
                              <w:t xml:space="preserve">Zeker als een lichte samenwerking is bedoeld, zal veel schrapwerk nodig/mogelijk zijn. </w:t>
                            </w:r>
                          </w:p>
                          <w:p w14:paraId="6F98F01E" w14:textId="77777777" w:rsidR="00095FFC" w:rsidRDefault="00095FFC"/>
                          <w:p w14:paraId="30A46F56" w14:textId="44EB290D" w:rsidR="00994E70" w:rsidRDefault="00A91CEC" w:rsidP="0045567F">
                            <w:r>
                              <w:t xml:space="preserve">Het is niet mogelijk om </w:t>
                            </w:r>
                            <w:r w:rsidR="001F382F">
                              <w:t>overal al</w:t>
                            </w:r>
                            <w:r>
                              <w:t xml:space="preserve"> tekstvoorstellen </w:t>
                            </w:r>
                            <w:r w:rsidR="001F382F">
                              <w:t xml:space="preserve">voor </w:t>
                            </w:r>
                            <w:r>
                              <w:t xml:space="preserve">aan te leveren omdat veel zal afhangen van de wensen van partijen. </w:t>
                            </w:r>
                            <w:r w:rsidR="00095FFC">
                              <w:t>Wel is geprobeerd– ter inspiratie – voorbeeldteksten op te nemen.</w:t>
                            </w:r>
                            <w:r w:rsidR="0045567F">
                              <w:t xml:space="preserve"> </w:t>
                            </w:r>
                          </w:p>
                          <w:p w14:paraId="2E4C1E61" w14:textId="77777777" w:rsidR="00994E70" w:rsidRDefault="00994E70" w:rsidP="0045567F"/>
                          <w:p w14:paraId="10A1C044" w14:textId="2F501541" w:rsidR="0045567F" w:rsidRDefault="0045567F" w:rsidP="0045567F">
                            <w:r>
                              <w:t>Een algemene tip is elkaar te dwingen alle clausules actief te formuleren (Partij A is verplicht [X] te doen of Partij A heeft het recht op [X]; en niet "</w:t>
                            </w:r>
                            <w:r w:rsidRPr="0045567F">
                              <w:rPr>
                                <w:i/>
                                <w:iCs/>
                              </w:rPr>
                              <w:t>Er wordt</w:t>
                            </w:r>
                            <w:r>
                              <w:t>", "</w:t>
                            </w:r>
                            <w:r w:rsidRPr="0045567F">
                              <w:rPr>
                                <w:i/>
                                <w:iCs/>
                              </w:rPr>
                              <w:t>Partijen zullen</w:t>
                            </w:r>
                            <w:r>
                              <w:t xml:space="preserve">" etc.). Dit helpt bij het in kaart brengen van de onderlinge posities van de Samenwerkingspartners. </w:t>
                            </w:r>
                          </w:p>
                          <w:p w14:paraId="0E52916D" w14:textId="77777777" w:rsidR="0045567F" w:rsidRPr="00A91CEC" w:rsidRDefault="0045567F"/>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AFBE5" id="_x0000_s1029" type="#_x0000_t202" style="position:absolute;margin-left:-6.65pt;margin-top:13.6pt;width:489pt;height:201.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" filled="f" strokecolor="#00a2ff [3204]" strokeweight="1pt">
                <v:stroke miterlimit="4"/>
                <v:textbox inset="4pt,4pt,4pt,4pt">
                  <w:txbxContent>
                    <w:p w14:paraId="2C542EED" w14:textId="705B9BC8" w:rsidR="00095FFC" w:rsidRDefault="00A91CEC">
                      <w:r w:rsidRPr="00A91CEC">
                        <w:t xml:space="preserve">Dit deel beschrijft de rechten en plichten van elke samenwerkingspartner. Hoe dit precies wordt uitgewerkt is maatwerk, waarbij o.a. rekening moet worden gehouden met de </w:t>
                      </w:r>
                      <w:r>
                        <w:t xml:space="preserve">inhoud van de samenwerking en de gekozen juridische vorm van samenwerking. Het is een raamwerk waarin moet worden geschrapt of toegevoegd. </w:t>
                      </w:r>
                      <w:r w:rsidR="0045567F">
                        <w:t xml:space="preserve">Het navolgende moet dus worden gezien als een </w:t>
                      </w:r>
                      <w:r>
                        <w:t xml:space="preserve">onderwerpenlijst </w:t>
                      </w:r>
                      <w:r w:rsidR="0045567F">
                        <w:t>of</w:t>
                      </w:r>
                      <w:r>
                        <w:t xml:space="preserve"> keuzemenu waar vrijelijk in kan worden </w:t>
                      </w:r>
                      <w:r w:rsidR="0045567F">
                        <w:t xml:space="preserve">geschrapt, </w:t>
                      </w:r>
                      <w:r>
                        <w:t>gewijzigd</w:t>
                      </w:r>
                      <w:r w:rsidR="0045567F">
                        <w:t xml:space="preserve"> en aangevuld</w:t>
                      </w:r>
                      <w:r>
                        <w:t xml:space="preserve">. </w:t>
                      </w:r>
                      <w:r w:rsidR="001F382F">
                        <w:t xml:space="preserve">Zeker als een lichte samenwerking is bedoeld, zal veel schrapwerk nodig/mogelijk zijn. </w:t>
                      </w:r>
                    </w:p>
                    <w:p w14:paraId="6F98F01E" w14:textId="77777777" w:rsidR="00095FFC" w:rsidRDefault="00095FFC"/>
                    <w:p w14:paraId="30A46F56" w14:textId="44EB290D" w:rsidR="00994E70" w:rsidRDefault="00A91CEC" w:rsidP="0045567F">
                      <w:r>
                        <w:t xml:space="preserve">Het is niet mogelijk om </w:t>
                      </w:r>
                      <w:r w:rsidR="001F382F">
                        <w:t>overal al</w:t>
                      </w:r>
                      <w:r>
                        <w:t xml:space="preserve"> tekstvoorstellen </w:t>
                      </w:r>
                      <w:r w:rsidR="001F382F">
                        <w:t xml:space="preserve">voor </w:t>
                      </w:r>
                      <w:r>
                        <w:t xml:space="preserve">aan te leveren omdat veel zal afhangen van de wensen van partijen. </w:t>
                      </w:r>
                      <w:r w:rsidR="00095FFC">
                        <w:t>Wel is geprobeerd– ter inspiratie – voorbeeldteksten op te nemen.</w:t>
                      </w:r>
                      <w:r w:rsidR="0045567F">
                        <w:t xml:space="preserve"> </w:t>
                      </w:r>
                    </w:p>
                    <w:p w14:paraId="2E4C1E61" w14:textId="77777777" w:rsidR="00994E70" w:rsidRDefault="00994E70" w:rsidP="0045567F"/>
                    <w:p w14:paraId="10A1C044" w14:textId="2F501541" w:rsidR="0045567F" w:rsidRDefault="0045567F" w:rsidP="0045567F">
                      <w:r>
                        <w:t>Een algemene tip is elkaar te dwingen alle clausules actief te formuleren (Partij A is verplicht [X] te doen of Partij A heeft het recht op [X]; en niet "</w:t>
                      </w:r>
                      <w:r w:rsidRPr="0045567F">
                        <w:rPr>
                          <w:i/>
                          <w:iCs/>
                        </w:rPr>
                        <w:t>Er wordt</w:t>
                      </w:r>
                      <w:r>
                        <w:t>", "</w:t>
                      </w:r>
                      <w:r w:rsidRPr="0045567F">
                        <w:rPr>
                          <w:i/>
                          <w:iCs/>
                        </w:rPr>
                        <w:t>Partijen zullen</w:t>
                      </w:r>
                      <w:r>
                        <w:t xml:space="preserve">" etc.). Dit helpt bij het in kaart brengen van de onderlinge posities van de Samenwerkingspartners. </w:t>
                      </w:r>
                    </w:p>
                    <w:p w14:paraId="0E52916D" w14:textId="77777777" w:rsidR="0045567F" w:rsidRPr="00A91CEC" w:rsidRDefault="0045567F"/>
                  </w:txbxContent>
                </v:textbox>
                <w10:wrap type="topAndBottom"/>
              </v:shape>
            </w:pict>
          </mc:Fallback>
        </mc:AlternateContent>
      </w:r>
    </w:p>
    <w:p w14:paraId="5698889B" w14:textId="57976976" w:rsidR="00A91CEC" w:rsidRPr="00095FFC" w:rsidRDefault="00A91CEC" w:rsidP="00A017A1">
      <w:pPr>
        <w:pStyle w:val="Kop1"/>
      </w:pPr>
      <w:r w:rsidRPr="00095FFC">
        <w:t>Samenwerking</w:t>
      </w:r>
    </w:p>
    <w:p w14:paraId="3E56360A" w14:textId="6191A5A1" w:rsidR="00095FFC" w:rsidRPr="00095FFC" w:rsidRDefault="00095FFC" w:rsidP="000C3E1B">
      <w:pPr>
        <w:pStyle w:val="Kop2"/>
      </w:pPr>
      <w:r w:rsidRPr="00095FFC">
        <w:t>Samenwerkingspartners verplichten zich ten opzichte van elkaar tot samenwerking [op het gebied van @@@@. Daartoe zullen zij, overeenkomstig het bepaalde in deze overeenkomst:</w:t>
      </w:r>
    </w:p>
    <w:p w14:paraId="14AE69B7" w14:textId="2B8BFB10" w:rsidR="00095FFC" w:rsidRPr="00A017A1" w:rsidRDefault="001F382F" w:rsidP="00ED7027">
      <w:pPr>
        <w:pStyle w:val="Kop3"/>
      </w:pPr>
      <w:r>
        <w:t>[</w:t>
      </w:r>
      <w:r w:rsidR="00095FFC" w:rsidRPr="00A017A1">
        <w:t>Partij A gaat dit doen;</w:t>
      </w:r>
    </w:p>
    <w:p w14:paraId="573686D8" w14:textId="77777777" w:rsidR="00095FFC" w:rsidRPr="00A017A1" w:rsidRDefault="00095FFC" w:rsidP="00ED7027">
      <w:pPr>
        <w:pStyle w:val="Kop3"/>
      </w:pPr>
      <w:r w:rsidRPr="00A017A1">
        <w:t>Partijen B en C doen dat;</w:t>
      </w:r>
    </w:p>
    <w:p w14:paraId="0F26063E" w14:textId="2590C9D6" w:rsidR="00EB4530" w:rsidRPr="00A017A1" w:rsidRDefault="00EB4530" w:rsidP="00ED7027">
      <w:pPr>
        <w:pStyle w:val="Kop3"/>
      </w:pPr>
      <w:r w:rsidRPr="00A017A1">
        <w:t xml:space="preserve">Partijen D en E zijn verplicht een onderaannemingsovereenkomst/inleenovereenkomst overeenkomstig het als </w:t>
      </w:r>
      <w:r w:rsidRPr="00A017A1">
        <w:rPr>
          <w:b/>
          <w:bCs/>
        </w:rPr>
        <w:t xml:space="preserve">bijlage @ </w:t>
      </w:r>
      <w:r w:rsidRPr="00A017A1">
        <w:t>bijgevoegde model te sluiten met [elkaar/het samenwerkingsverband met rechtspersoonlijkheid];</w:t>
      </w:r>
    </w:p>
    <w:p w14:paraId="0C63F9B9" w14:textId="7943220A" w:rsidR="00095FFC" w:rsidRPr="00A017A1" w:rsidRDefault="00095FFC" w:rsidP="00ED7027">
      <w:pPr>
        <w:pStyle w:val="Kop3"/>
      </w:pPr>
      <w:r w:rsidRPr="00A017A1">
        <w:t>Gezamenlijk doen ze dit.</w:t>
      </w:r>
    </w:p>
    <w:p w14:paraId="3929435A" w14:textId="64987148" w:rsidR="0045567F" w:rsidRPr="00095FFC" w:rsidRDefault="0045567F" w:rsidP="00ED7027">
      <w:pPr>
        <w:pStyle w:val="Kop3"/>
        <w:rPr>
          <w:i/>
          <w:iCs/>
        </w:rPr>
      </w:pPr>
      <w:r w:rsidRPr="00A017A1">
        <w:t>Etc</w:t>
      </w:r>
      <w:r>
        <w:rPr>
          <w:i/>
          <w:iCs/>
        </w:rPr>
        <w:t>.</w:t>
      </w:r>
      <w:r>
        <w:t>]</w:t>
      </w:r>
    </w:p>
    <w:p w14:paraId="6E8197B1" w14:textId="7CC1A283" w:rsidR="00615E31" w:rsidRDefault="00615E31" w:rsidP="00615E31"/>
    <w:p w14:paraId="1DF25F8E" w14:textId="2B084522" w:rsidR="00095FFC" w:rsidRPr="00095FFC" w:rsidRDefault="00615E31" w:rsidP="00095FFC">
      <w:pPr>
        <w:pStyle w:val="Kop2"/>
      </w:pPr>
      <w:r w:rsidRPr="00095FFC">
        <w:rPr>
          <w:noProof/>
        </w:rPr>
        <mc:AlternateContent>
          <mc:Choice Requires="wps">
            <w:drawing>
              <wp:anchor distT="0" distB="0" distL="114300" distR="114300" simplePos="0" relativeHeight="251689984" behindDoc="0" locked="0" layoutInCell="1" allowOverlap="1" wp14:anchorId="3FD2B12E" wp14:editId="10E3FD2B">
                <wp:simplePos x="0" y="0"/>
                <wp:positionH relativeFrom="column">
                  <wp:posOffset>0</wp:posOffset>
                </wp:positionH>
                <wp:positionV relativeFrom="page">
                  <wp:posOffset>1103630</wp:posOffset>
                </wp:positionV>
                <wp:extent cx="6210300" cy="731520"/>
                <wp:effectExtent l="0" t="0" r="12700" b="17780"/>
                <wp:wrapTopAndBottom/>
                <wp:docPr id="1209192680" name="Text Box 1"/>
                <wp:cNvGraphicFramePr/>
                <a:graphic xmlns:a="http://schemas.openxmlformats.org/drawingml/2006/main">
                  <a:graphicData uri="http://schemas.microsoft.com/office/word/2010/wordprocessingShape">
                    <wps:wsp>
                      <wps:cNvSpPr txBox="1"/>
                      <wps:spPr>
                        <a:xfrm>
                          <a:off x="0" y="0"/>
                          <a:ext cx="6210300" cy="731520"/>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2E1F9EC7" w14:textId="4B1659B6" w:rsidR="00615E31" w:rsidRPr="00A91CEC" w:rsidRDefault="00615E31" w:rsidP="00615E31">
                            <w:r>
                              <w:t xml:space="preserve">Als er een ondernemingsplan, samenwerkingsplan, business case, etc. is, dan is het wenselijk dat </w:t>
                            </w:r>
                            <w:r w:rsidR="00AE5D96">
                              <w:t xml:space="preserve">plan </w:t>
                            </w:r>
                            <w:r>
                              <w:t xml:space="preserve">als bijlage aan te hechten. Het is dan niet nodig de samenwerking hier in detail te beschrijven. Bovendien kunnen wijzigingen in de organisatie worden doorgevoerd door gezamenlijk dat plan opnieuw, gewijzigd, vast te stellen.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D2B12E" id="_x0000_s1030" type="#_x0000_t202" style="position:absolute;left:0;text-align:left;margin-left:0;margin-top:86.9pt;width:489pt;height:57.6pt;z-index:2516899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" filled="f" strokecolor="#00a2ff [3204]" strokeweight="1pt">
                <v:stroke miterlimit="4"/>
                <v:textbox style="mso-fit-shape-to-text:t" inset="4pt,4pt,4pt,4pt">
                  <w:txbxContent>
                    <w:p w14:paraId="2E1F9EC7" w14:textId="4B1659B6" w:rsidR="00615E31" w:rsidRPr="00A91CEC" w:rsidRDefault="00615E31" w:rsidP="00615E31">
                      <w:r>
                        <w:t xml:space="preserve">Als er een ondernemingsplan, samenwerkingsplan, business case, etc. is, dan is het wenselijk dat </w:t>
                      </w:r>
                      <w:r w:rsidR="00AE5D96">
                        <w:t xml:space="preserve">plan </w:t>
                      </w:r>
                      <w:r>
                        <w:t xml:space="preserve">als bijlage aan te hechten. Het is dan niet nodig de samenwerking hier in detail te beschrijven. Bovendien kunnen wijzigingen in de organisatie worden doorgevoerd door gezamenlijk dat plan opnieuw, gewijzigd, vast te stellen. </w:t>
                      </w:r>
                    </w:p>
                  </w:txbxContent>
                </v:textbox>
                <w10:wrap type="topAndBottom" anchory="page"/>
              </v:shape>
            </w:pict>
          </mc:Fallback>
        </mc:AlternateContent>
      </w:r>
      <w:r w:rsidR="00095FFC" w:rsidRPr="00095FFC">
        <w:t>Samenwerkingspartners geven invulling aan de samenwerking op de wijze beschreven in [</w:t>
      </w:r>
      <w:r w:rsidR="0045567F">
        <w:t>het ondernemingsplan/</w:t>
      </w:r>
      <w:r w:rsidR="00AE5D96">
        <w:t>de Opdracht</w:t>
      </w:r>
      <w:r w:rsidR="0045567F">
        <w:t>/</w:t>
      </w:r>
      <w:r w:rsidR="00AE5D96">
        <w:t>andere documenten waarin werkwijze vastligt]</w:t>
      </w:r>
      <w:r w:rsidR="00095FFC" w:rsidRPr="00095FFC">
        <w:t xml:space="preserve">, waarvan de bij aanvang geldende versie is aangehecht als </w:t>
      </w:r>
      <w:r w:rsidR="00095FFC" w:rsidRPr="00095FFC">
        <w:rPr>
          <w:b/>
          <w:bCs/>
        </w:rPr>
        <w:t>bijlage @.</w:t>
      </w:r>
      <w:r w:rsidR="00095FFC" w:rsidRPr="00095FFC">
        <w:t xml:space="preserve"> Samenwerkingspartners komen overeen redelijkerwijs al datgene te zullen doen om elkaar in staat te stellen uitvoering te geven aan de Opdracht.</w:t>
      </w:r>
    </w:p>
    <w:p w14:paraId="664282FB" w14:textId="3CEEDE3A" w:rsidR="00A91CEC" w:rsidRPr="00095FFC" w:rsidRDefault="0045567F" w:rsidP="00A017A1">
      <w:pPr>
        <w:pStyle w:val="Kop1"/>
      </w:pPr>
      <w:r w:rsidRPr="00095FFC">
        <w:rPr>
          <w:noProof/>
        </w:rPr>
        <mc:AlternateContent>
          <mc:Choice Requires="wps">
            <w:drawing>
              <wp:anchor distT="0" distB="0" distL="114300" distR="114300" simplePos="0" relativeHeight="251665408" behindDoc="0" locked="0" layoutInCell="1" allowOverlap="1" wp14:anchorId="1B13A8E4" wp14:editId="71BA3FC3">
                <wp:simplePos x="0" y="0"/>
                <wp:positionH relativeFrom="column">
                  <wp:posOffset>0</wp:posOffset>
                </wp:positionH>
                <wp:positionV relativeFrom="paragraph">
                  <wp:posOffset>325011</wp:posOffset>
                </wp:positionV>
                <wp:extent cx="6210886" cy="351692"/>
                <wp:effectExtent l="0" t="0" r="12700" b="6985"/>
                <wp:wrapTopAndBottom/>
                <wp:docPr id="1206562632" name="Text Box 1"/>
                <wp:cNvGraphicFramePr/>
                <a:graphic xmlns:a="http://schemas.openxmlformats.org/drawingml/2006/main">
                  <a:graphicData uri="http://schemas.microsoft.com/office/word/2010/wordprocessingShape">
                    <wps:wsp>
                      <wps:cNvSpPr txBox="1"/>
                      <wps:spPr>
                        <a:xfrm>
                          <a:off x="0" y="0"/>
                          <a:ext cx="6210886" cy="351692"/>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7AC092C0" w14:textId="4E5E73A8" w:rsidR="00615E31" w:rsidRDefault="0045567F" w:rsidP="00095FFC">
                            <w:r>
                              <w:t xml:space="preserve">Met inbreng is bedoeld het overdragen van mensen, middelen, overeenkomsten of andere vermogensbestanddelen aan de samenwerking. </w:t>
                            </w:r>
                            <w:r w:rsidR="00095FFC">
                              <w:t xml:space="preserve">Inbreng zal alleen spelen bij een VOF of samenwerking in een rechtspersoon. </w:t>
                            </w:r>
                            <w:r w:rsidR="00615E31">
                              <w:t xml:space="preserve">Bij samenwerking op basis van alleen een overeenkomst zal het gaan over onderlinge dienstverlening, uitleen van personeel, etc. waarvoor contractuele afspraken nodig zijn. </w:t>
                            </w:r>
                          </w:p>
                          <w:p w14:paraId="244E5B35" w14:textId="77777777" w:rsidR="00615E31" w:rsidRDefault="00615E31" w:rsidP="00095FFC"/>
                          <w:p w14:paraId="4BC46C23" w14:textId="48CABA00" w:rsidR="0045567F" w:rsidRDefault="00095FFC" w:rsidP="00095FFC">
                            <w:r>
                              <w:t>Als inbreng nodig is, zal levering moeten plaatsvinden met inachtneming van wettelijke eisen. Levering van inventaris kan bijv. door dit feitelijk over te dragen. Voor een vordering of schuld zal een onderhandse akte nodig zijn. En voor onroerend goed zal zelfs een notariële akte nodig zijn. Het is vaak het meest eenvoudig in een bijlage per Samenwerkingspartner te beschrijven wat wordt ingebracht en vervolgens door een jurist te laten kijken welke leveringseisen dan in acht moeten worden genomen.</w:t>
                            </w:r>
                            <w:r w:rsidR="0045567F">
                              <w:t xml:space="preserve"> </w:t>
                            </w:r>
                          </w:p>
                          <w:p w14:paraId="33A72F5D" w14:textId="77777777" w:rsidR="0045567F" w:rsidRDefault="0045567F" w:rsidP="00095FFC"/>
                          <w:p w14:paraId="03105AED" w14:textId="7750FD58" w:rsidR="00095FFC" w:rsidRPr="00A91CEC" w:rsidRDefault="0045567F" w:rsidP="00095FFC">
                            <w:r>
                              <w:t xml:space="preserve">Als inbreng niet is bedoeld, kan het nuttig zijn juist dat expliciet te benoemen zodat daar later geen twijfel over kan bestaan (zie tekstvoorstel onder 2.2). </w:t>
                            </w:r>
                            <w:r w:rsidR="00095FFC">
                              <w:t xml:space="preserve">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 w14:anchorId="1B13A8E4" id="_x0000_s1031" type="#_x0000_t202" style="position:absolute;left:0;text-align:left;margin-left:0;margin-top:25.6pt;width:489.05pt;height:27.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" filled="f" strokecolor="#00a2ff [3204]" strokeweight="1pt">
                <v:stroke miterlimit="4"/>
                <v:textbox style="mso-fit-shape-to-text:t" inset="4pt,4pt,4pt,4pt">
                  <w:txbxContent>
                    <w:p w14:paraId="7AC092C0" w14:textId="4E5E73A8" w:rsidR="00615E31" w:rsidRDefault="0045567F" w:rsidP="00095FFC">
                      <w:r>
                        <w:t xml:space="preserve">Met inbreng is bedoeld het overdragen van mensen, middelen, overeenkomsten of andere vermogensbestanddelen aan de samenwerking. </w:t>
                      </w:r>
                      <w:r w:rsidR="00095FFC">
                        <w:t xml:space="preserve">Inbreng zal alleen spelen bij een VOF of samenwerking in een rechtspersoon. </w:t>
                      </w:r>
                      <w:r w:rsidR="00615E31">
                        <w:t xml:space="preserve">Bij samenwerking op basis van alleen een overeenkomst zal het gaan over onderlinge dienstverlening, uitleen van personeel, etc. waarvoor contractuele afspraken nodig zijn. </w:t>
                      </w:r>
                    </w:p>
                    <w:p w14:paraId="244E5B35" w14:textId="77777777" w:rsidR="00615E31" w:rsidRDefault="00615E31" w:rsidP="00095FFC"/>
                    <w:p w14:paraId="4BC46C23" w14:textId="48CABA00" w:rsidR="0045567F" w:rsidRDefault="00095FFC" w:rsidP="00095FFC">
                      <w:r>
                        <w:t>Als inbreng nodig is, zal levering moeten plaatsvinden met inachtneming van wettelijke eisen. Levering van inventaris kan bijv. door dit feitelijk over te dragen. Voor een vordering of schuld zal een onderhandse akte nodig zijn. En voor onroerend goed zal zelfs een notariële akte nodig zijn. Het is vaak het meest eenvoudig in een bijlage per Samenwerkingspartner te beschrijven wat wordt ingebracht en vervolgens door een jurist te laten kijken welke leveringseisen dan in acht moeten worden genomen.</w:t>
                      </w:r>
                      <w:r w:rsidR="0045567F">
                        <w:t xml:space="preserve"> </w:t>
                      </w:r>
                    </w:p>
                    <w:p w14:paraId="33A72F5D" w14:textId="77777777" w:rsidR="0045567F" w:rsidRDefault="0045567F" w:rsidP="00095FFC"/>
                    <w:p w14:paraId="03105AED" w14:textId="7750FD58" w:rsidR="00095FFC" w:rsidRPr="00A91CEC" w:rsidRDefault="0045567F" w:rsidP="00095FFC">
                      <w:r>
                        <w:t xml:space="preserve">Als inbreng niet is bedoeld, kan het nuttig zijn juist dat expliciet te benoemen zodat daar later geen twijfel over kan bestaan (zie tekstvoorstel onder 2.2). </w:t>
                      </w:r>
                      <w:r w:rsidR="00095FFC">
                        <w:t xml:space="preserve">  </w:t>
                      </w:r>
                    </w:p>
                  </w:txbxContent>
                </v:textbox>
                <w10:wrap type="topAndBottom"/>
              </v:shape>
            </w:pict>
          </mc:Fallback>
        </mc:AlternateContent>
      </w:r>
      <w:r w:rsidR="00095FFC" w:rsidRPr="00095FFC">
        <w:t>Inbreng</w:t>
      </w:r>
    </w:p>
    <w:p w14:paraId="22A8B73B" w14:textId="10197D76" w:rsidR="00095FFC" w:rsidRPr="00095FFC" w:rsidRDefault="00095FFC" w:rsidP="00095FFC"/>
    <w:p w14:paraId="39008C86" w14:textId="63698148" w:rsidR="00095FFC" w:rsidRDefault="00095FFC" w:rsidP="000C3E1B">
      <w:pPr>
        <w:pStyle w:val="Kop2"/>
      </w:pPr>
      <w:r w:rsidRPr="00095FFC">
        <w:t xml:space="preserve">Elke Partij brengt de in </w:t>
      </w:r>
      <w:r w:rsidRPr="00095FFC">
        <w:rPr>
          <w:b/>
        </w:rPr>
        <w:t>bijlage @</w:t>
      </w:r>
      <w:r w:rsidRPr="00095FFC">
        <w:rPr>
          <w:bCs/>
        </w:rPr>
        <w:t xml:space="preserve"> </w:t>
      </w:r>
      <w:r w:rsidRPr="00095FFC">
        <w:t>beschreven activa en passiva in ten behoeve van de samenwerking.</w:t>
      </w:r>
    </w:p>
    <w:p w14:paraId="737FFB38" w14:textId="5DAEE5C4" w:rsidR="0045567F" w:rsidRPr="00095FFC" w:rsidRDefault="0045567F" w:rsidP="000C3E1B">
      <w:pPr>
        <w:pStyle w:val="Kop2"/>
      </w:pPr>
      <w:r w:rsidRPr="00095FFC">
        <w:t>De activa of passiva die nodig zijn voor de uitvoering van deze samenwerking blijven eigendom van de Partij aan wie deze toebehoren. Het personeel dat wordt betrokken bij de samenwerking blijft in dienst van de betreffende Partij. Partijen zijn niet gehouden tot enige (financiële) bijdrage anders dan expliciet voorzien in deze overeenkomst.</w:t>
      </w:r>
    </w:p>
    <w:p w14:paraId="71D6D44B" w14:textId="3DF80754" w:rsidR="004377E6" w:rsidRPr="004377E6" w:rsidRDefault="004377E6" w:rsidP="00A017A1">
      <w:pPr>
        <w:pStyle w:val="Kop1"/>
      </w:pPr>
      <w:r w:rsidRPr="004377E6">
        <w:t>Communicatie</w:t>
      </w:r>
      <w:r>
        <w:t xml:space="preserve"> | </w:t>
      </w:r>
      <w:proofErr w:type="spellStart"/>
      <w:r>
        <w:t>penvoerderschap</w:t>
      </w:r>
      <w:proofErr w:type="spellEnd"/>
    </w:p>
    <w:p w14:paraId="599B2BB8" w14:textId="496671DE" w:rsidR="004377E6" w:rsidRDefault="004377E6" w:rsidP="000C3E1B">
      <w:pPr>
        <w:pStyle w:val="Kop2"/>
      </w:pPr>
      <w:r w:rsidRPr="004377E6">
        <w:t>De Samenwerkingspartners wijzen [@@@@@] aan als penvoerder voor alle zaken die de Samenwerkingsovereenkomst</w:t>
      </w:r>
      <w:r>
        <w:t xml:space="preserve"> </w:t>
      </w:r>
      <w:r w:rsidRPr="004377E6">
        <w:t>betreffen</w:t>
      </w:r>
      <w:r>
        <w:t>.</w:t>
      </w:r>
      <w:r w:rsidR="0045567F">
        <w:t xml:space="preserve"> De penvoerder heeft in elk geval tot taak [@</w:t>
      </w:r>
      <w:r w:rsidR="0045567F">
        <w:rPr>
          <w:sz w:val="22"/>
          <w:szCs w:val="28"/>
        </w:rPr>
        <w:t>]</w:t>
      </w:r>
      <w:r w:rsidR="001F382F">
        <w:rPr>
          <w:sz w:val="22"/>
          <w:szCs w:val="28"/>
        </w:rPr>
        <w:t>.</w:t>
      </w:r>
    </w:p>
    <w:p w14:paraId="7818C2BE" w14:textId="64081967" w:rsidR="004377E6" w:rsidRDefault="004377E6" w:rsidP="000C3E1B">
      <w:pPr>
        <w:pStyle w:val="Kop2"/>
      </w:pPr>
      <w:r w:rsidRPr="004377E6">
        <w:t xml:space="preserve">De Samenwerkingspartners, waaronder in elk geval de penvoerder, hanteren bij alle schriftelijke of elektronische uitingen met betrekking tot de samenwerking de in </w:t>
      </w:r>
      <w:r w:rsidRPr="0045567F">
        <w:rPr>
          <w:b/>
          <w:bCs/>
        </w:rPr>
        <w:t>bijlage @</w:t>
      </w:r>
      <w:r w:rsidRPr="004377E6">
        <w:t xml:space="preserve"> beschreven huisstijl</w:t>
      </w:r>
      <w:r>
        <w:t>.</w:t>
      </w:r>
    </w:p>
    <w:p w14:paraId="68F3E9EF" w14:textId="52F032B3" w:rsidR="004377E6" w:rsidRDefault="004377E6" w:rsidP="000C3E1B">
      <w:pPr>
        <w:pStyle w:val="Kop2"/>
      </w:pPr>
      <w:r w:rsidRPr="004377E6">
        <w:lastRenderedPageBreak/>
        <w:t>Alle persberichten en andere vormen van publiciteit en mededelingen betreffende deze Samenwerkingsovereenkomst dan wel kwesties die daaruit voortvloeien, alsmede de wijze van vrijgeven hiervan, behoeven de voorafgaande schriftelijke goedkeuring van</w:t>
      </w:r>
      <w:r>
        <w:t xml:space="preserve"> [d</w:t>
      </w:r>
      <w:r w:rsidRPr="004377E6">
        <w:t>e Samenwerkingspartners</w:t>
      </w:r>
      <w:r>
        <w:t>].</w:t>
      </w:r>
    </w:p>
    <w:p w14:paraId="7E84B7D1" w14:textId="60738A21" w:rsidR="004377E6" w:rsidRDefault="001F382F" w:rsidP="00A017A1">
      <w:pPr>
        <w:pStyle w:val="Kop1"/>
      </w:pPr>
      <w:r w:rsidRPr="00095FFC">
        <w:rPr>
          <w:noProof/>
        </w:rPr>
        <mc:AlternateContent>
          <mc:Choice Requires="wps">
            <w:drawing>
              <wp:anchor distT="0" distB="0" distL="114300" distR="114300" simplePos="0" relativeHeight="251669504" behindDoc="0" locked="0" layoutInCell="1" allowOverlap="1" wp14:anchorId="4B482C45" wp14:editId="6F188329">
                <wp:simplePos x="0" y="0"/>
                <wp:positionH relativeFrom="column">
                  <wp:posOffset>0</wp:posOffset>
                </wp:positionH>
                <wp:positionV relativeFrom="paragraph">
                  <wp:posOffset>308610</wp:posOffset>
                </wp:positionV>
                <wp:extent cx="6210300" cy="351155"/>
                <wp:effectExtent l="0" t="0" r="12700" b="8890"/>
                <wp:wrapTopAndBottom/>
                <wp:docPr id="2043058411"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4D4E058C" w14:textId="79140A8F" w:rsidR="004377E6" w:rsidRDefault="004377E6" w:rsidP="004377E6">
                            <w:r>
                              <w:t xml:space="preserve">Dit artikel zou alle overlegstructuren en besluitvormende gremia van de samenwerking (als die er zijn) beschrijven. </w:t>
                            </w:r>
                            <w:r w:rsidRPr="004377E6">
                              <w:t xml:space="preserve">Wie komen hoe vaak in welke samenstelling bijeen? Wat wordt besproken? Waarover </w:t>
                            </w:r>
                            <w:r>
                              <w:t>kan elk gremium</w:t>
                            </w:r>
                            <w:r w:rsidRPr="004377E6">
                              <w:t xml:space="preserve"> besluiten nemen?</w:t>
                            </w:r>
                            <w:r>
                              <w:t xml:space="preserve"> Hoe vindt besluitvorming plaats? </w:t>
                            </w:r>
                          </w:p>
                          <w:p w14:paraId="00B4AE89" w14:textId="77777777" w:rsidR="004377E6" w:rsidRDefault="004377E6" w:rsidP="004377E6"/>
                          <w:p w14:paraId="067B94B1" w14:textId="45379750" w:rsidR="004377E6" w:rsidRDefault="004377E6" w:rsidP="004377E6">
                            <w:r>
                              <w:t>Het is goed mogelijk dat kan worden volstaan met een algemene verwijzing als er een rechtspersoon wordt opgericht. De notaris regelt dan al veel in de statuten. Maar er kunnen bijvoorbeeld adviesraden, werkgroepen, etc. zijn die nog geen plek hebben in de statuten.</w:t>
                            </w:r>
                          </w:p>
                          <w:p w14:paraId="7ED204DB" w14:textId="27944093" w:rsidR="004377E6" w:rsidRPr="00A91CEC" w:rsidRDefault="004377E6" w:rsidP="004377E6">
                            <w:r>
                              <w:br/>
                              <w:t xml:space="preserve">Aan het slot is een clausule opgenomen die desgewenst vastlegt dat elke Samenwerkingspartner geen bevoegdheden overdraagt. Dat kan comfort bieden aan de eigen interne gremia van elke Samenwerkingspartner dat toezichtsbevoegdheden/adviesrechten niet worden uitgehold omdat bepaalde bevoegdheden of activiteiten op afstand worden gezet.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482C45" id="_x0000_s1032" type="#_x0000_t202" style="position:absolute;left:0;text-align:left;margin-left:0;margin-top:24.3pt;width:489pt;height:27.6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" filled="f" strokecolor="#00a2ff [3204]" strokeweight="1pt">
                <v:stroke miterlimit="4"/>
                <v:textbox style="mso-fit-shape-to-text:t" inset="4pt,4pt,4pt,4pt">
                  <w:txbxContent>
                    <w:p w14:paraId="4D4E058C" w14:textId="79140A8F" w:rsidR="004377E6" w:rsidRDefault="004377E6" w:rsidP="004377E6">
                      <w:r>
                        <w:t xml:space="preserve">Dit artikel zou alle overlegstructuren en besluitvormende gremia van de samenwerking (als die er zijn) beschrijven. </w:t>
                      </w:r>
                      <w:r w:rsidRPr="004377E6">
                        <w:t xml:space="preserve">Wie komen hoe vaak in welke samenstelling bijeen? Wat wordt besproken? Waarover </w:t>
                      </w:r>
                      <w:r>
                        <w:t>kan elk gremium</w:t>
                      </w:r>
                      <w:r w:rsidRPr="004377E6">
                        <w:t xml:space="preserve"> besluiten nemen?</w:t>
                      </w:r>
                      <w:r>
                        <w:t xml:space="preserve"> Hoe vindt besluitvorming plaats? </w:t>
                      </w:r>
                    </w:p>
                    <w:p w14:paraId="00B4AE89" w14:textId="77777777" w:rsidR="004377E6" w:rsidRDefault="004377E6" w:rsidP="004377E6"/>
                    <w:p w14:paraId="067B94B1" w14:textId="45379750" w:rsidR="004377E6" w:rsidRDefault="004377E6" w:rsidP="004377E6">
                      <w:r>
                        <w:t>Het is goed mogelijk dat kan worden volstaan met een algemene verwijzing als er een rechtspersoon wordt opgericht. De notaris regelt dan al veel in de statuten. Maar er kunnen bijvoorbeeld adviesraden, werkgroepen, etc. zijn die nog geen plek hebben in de statuten.</w:t>
                      </w:r>
                    </w:p>
                    <w:p w14:paraId="7ED204DB" w14:textId="27944093" w:rsidR="004377E6" w:rsidRPr="00A91CEC" w:rsidRDefault="004377E6" w:rsidP="004377E6">
                      <w:r>
                        <w:br/>
                        <w:t xml:space="preserve">Aan het slot is een clausule opgenomen die desgewenst vastlegt dat elke Samenwerkingspartner geen bevoegdheden overdraagt. Dat kan comfort bieden aan de eigen interne gremia van elke Samenwerkingspartner dat toezichtsbevoegdheden/adviesrechten niet worden uitgehold omdat bepaalde bevoegdheden of activiteiten op afstand worden gezet. </w:t>
                      </w:r>
                    </w:p>
                  </w:txbxContent>
                </v:textbox>
                <w10:wrap type="topAndBottom"/>
              </v:shape>
            </w:pict>
          </mc:Fallback>
        </mc:AlternateContent>
      </w:r>
      <w:r w:rsidR="004377E6">
        <w:t xml:space="preserve">Overlegstructuren </w:t>
      </w:r>
    </w:p>
    <w:p w14:paraId="6ED520A5" w14:textId="681749B5" w:rsidR="004377E6" w:rsidRDefault="004377E6" w:rsidP="004377E6"/>
    <w:p w14:paraId="69D12F48" w14:textId="74500A20" w:rsidR="004377E6" w:rsidRPr="00A017A1" w:rsidRDefault="004377E6" w:rsidP="000C3E1B">
      <w:pPr>
        <w:pStyle w:val="Kop2"/>
      </w:pPr>
      <w:r w:rsidRPr="00A017A1">
        <w:t>[Stuurgroep bestaand uit Samenwerkingspartners</w:t>
      </w:r>
      <w:r w:rsidR="001F382F">
        <w:t xml:space="preserve"> - </w:t>
      </w:r>
      <w:r w:rsidRPr="00A017A1">
        <w:t>taken c.q. welke besluiten op dit niveau?</w:t>
      </w:r>
      <w:r w:rsidR="001F382F">
        <w:t xml:space="preserve"> W</w:t>
      </w:r>
      <w:r w:rsidRPr="00A017A1">
        <w:t xml:space="preserve">ijze van besluitvorming, stemverhoudingen, </w:t>
      </w:r>
      <w:proofErr w:type="spellStart"/>
      <w:r w:rsidRPr="00A017A1">
        <w:t>etc</w:t>
      </w:r>
      <w:proofErr w:type="spellEnd"/>
      <w:r w:rsidRPr="00A017A1">
        <w:t>]</w:t>
      </w:r>
    </w:p>
    <w:p w14:paraId="190FDD49" w14:textId="496F091F" w:rsidR="004377E6" w:rsidRPr="00A017A1" w:rsidRDefault="004377E6" w:rsidP="000C3E1B">
      <w:pPr>
        <w:pStyle w:val="Kop2"/>
      </w:pPr>
      <w:r w:rsidRPr="00A017A1">
        <w:t>[Dagelijks bestuur bestaand uit @@@@</w:t>
      </w:r>
      <w:r w:rsidR="001F382F">
        <w:t xml:space="preserve"> - t</w:t>
      </w:r>
      <w:r w:rsidRPr="00A017A1">
        <w:t>aken van dagelijks bestuur</w:t>
      </w:r>
      <w:r w:rsidR="001F382F">
        <w:t>. W</w:t>
      </w:r>
      <w:r w:rsidRPr="00A017A1">
        <w:t xml:space="preserve">ijze van besluitvorming, stemverhoudingen, </w:t>
      </w:r>
      <w:proofErr w:type="spellStart"/>
      <w:r w:rsidRPr="00A017A1">
        <w:t>etc</w:t>
      </w:r>
      <w:proofErr w:type="spellEnd"/>
      <w:r w:rsidRPr="00A017A1">
        <w:t>]</w:t>
      </w:r>
    </w:p>
    <w:p w14:paraId="10A9043A" w14:textId="55C8662C" w:rsidR="004377E6" w:rsidRPr="00A017A1" w:rsidRDefault="004377E6" w:rsidP="000C3E1B">
      <w:pPr>
        <w:pStyle w:val="Kop2"/>
      </w:pPr>
      <w:r w:rsidRPr="00A017A1">
        <w:t>[Adviesraad of vergelijkbaar. Over welke onderwerpen kan die adviseren? Is dat advies wel of niet bindend? Advies wel of niet bindend? Let op duidelijke afbakening van onderwerpen bij bindende adviezen.]</w:t>
      </w:r>
    </w:p>
    <w:p w14:paraId="3BEAB05A" w14:textId="4A8BE331" w:rsidR="004377E6" w:rsidRPr="00A017A1" w:rsidRDefault="004377E6" w:rsidP="000C3E1B">
      <w:pPr>
        <w:pStyle w:val="Kop2"/>
      </w:pPr>
      <w:r w:rsidRPr="00A017A1">
        <w:t>[Werkgroepen. Kunnen er werkgroepen worden ingesteld en voor welke onderwerpen? Wat kan de werkgroep tot taak krijgen? Wie stuurt deze aan?]</w:t>
      </w:r>
    </w:p>
    <w:p w14:paraId="3F13DC38" w14:textId="5080B3E8" w:rsidR="004377E6" w:rsidRDefault="004377E6" w:rsidP="000C3E1B">
      <w:pPr>
        <w:pStyle w:val="Kop2"/>
      </w:pPr>
      <w:r w:rsidRPr="00A017A1">
        <w:t xml:space="preserve">Samenwerkingspartners dragen door middel van deze </w:t>
      </w:r>
      <w:proofErr w:type="spellStart"/>
      <w:r w:rsidRPr="00A017A1">
        <w:t>Samenwerkingovereenkomst</w:t>
      </w:r>
      <w:proofErr w:type="spellEnd"/>
      <w:r w:rsidRPr="00A017A1">
        <w:t xml:space="preserve"> geen bevoegdheden over aan de samenwerking. Elke Partij is en blijft volledig zelfstandig (</w:t>
      </w:r>
      <w:proofErr w:type="spellStart"/>
      <w:r w:rsidRPr="00A017A1">
        <w:t>beslissings</w:t>
      </w:r>
      <w:proofErr w:type="spellEnd"/>
      <w:r w:rsidRPr="00A017A1">
        <w:t xml:space="preserve">)bevoegd. De samenwerking laat de interne </w:t>
      </w:r>
      <w:proofErr w:type="spellStart"/>
      <w:r w:rsidRPr="00A017A1">
        <w:t>governancestructuur</w:t>
      </w:r>
      <w:proofErr w:type="spellEnd"/>
      <w:r w:rsidRPr="00A017A1">
        <w:t xml:space="preserve"> en medezeggenschapstructuur van elke Partij onverlet. Elke Partij is zelfstandig verantwoordelijk voor het afleggen van verantwoording over de samenwerking aan de eigen interne gremia</w:t>
      </w:r>
      <w:r w:rsidRPr="00A017A1">
        <w:rPr>
          <w:i/>
          <w:iCs/>
        </w:rPr>
        <w:t>.</w:t>
      </w:r>
    </w:p>
    <w:p w14:paraId="64DDB961" w14:textId="61FC8789" w:rsidR="00EB4530" w:rsidRDefault="00236A45" w:rsidP="00A017A1">
      <w:pPr>
        <w:pStyle w:val="Kop1"/>
      </w:pPr>
      <w:r w:rsidRPr="00095FFC">
        <w:rPr>
          <w:noProof/>
        </w:rPr>
        <mc:AlternateContent>
          <mc:Choice Requires="wps">
            <w:drawing>
              <wp:anchor distT="0" distB="0" distL="114300" distR="114300" simplePos="0" relativeHeight="251683840" behindDoc="0" locked="0" layoutInCell="1" allowOverlap="1" wp14:anchorId="4EDD816A" wp14:editId="047C5E69">
                <wp:simplePos x="0" y="0"/>
                <wp:positionH relativeFrom="column">
                  <wp:posOffset>0</wp:posOffset>
                </wp:positionH>
                <wp:positionV relativeFrom="paragraph">
                  <wp:posOffset>295910</wp:posOffset>
                </wp:positionV>
                <wp:extent cx="6210300" cy="351155"/>
                <wp:effectExtent l="0" t="0" r="12700" b="8890"/>
                <wp:wrapTopAndBottom/>
                <wp:docPr id="1727361632"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691D067F" w14:textId="3BCC04FD" w:rsidR="00236A45" w:rsidRPr="00A91CEC" w:rsidRDefault="00236A45" w:rsidP="00236A45">
                            <w:r>
                              <w:t>Dit artikel is maatwerk en volledig afhankelijk van de samenwerkingsplannen. Beschrijf hier waaruit de samenwerking bestaat en welke concrete acties/verplichtingen/etc. daarbij horen (voor zover nog niet opgenomen in artikel 1). Voorbeeld onderwerpen genoemd hieronder.</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DD816A" id="_x0000_s1033" type="#_x0000_t202" style="position:absolute;left:0;text-align:left;margin-left:0;margin-top:23.3pt;width:489pt;height:27.6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" filled="f" strokecolor="#00a2ff [3204]" strokeweight="1pt">
                <v:stroke miterlimit="4"/>
                <v:textbox style="mso-fit-shape-to-text:t" inset="4pt,4pt,4pt,4pt">
                  <w:txbxContent>
                    <w:p w14:paraId="691D067F" w14:textId="3BCC04FD" w:rsidR="00236A45" w:rsidRPr="00A91CEC" w:rsidRDefault="00236A45" w:rsidP="00236A45">
                      <w:r>
                        <w:t>Dit artikel is maatwerk en volledig afhankelijk van de samenwerkingsplannen. Beschrijf hier waaruit de samenwerking bestaat en welke concrete acties/verplichtingen/etc. daarbij horen (voor zover nog niet opgenomen in artikel 1). Voorbeeld onderwerpen genoemd hieronder.</w:t>
                      </w:r>
                    </w:p>
                  </w:txbxContent>
                </v:textbox>
                <w10:wrap type="topAndBottom"/>
              </v:shape>
            </w:pict>
          </mc:Fallback>
        </mc:AlternateContent>
      </w:r>
      <w:r w:rsidR="00A017A1">
        <w:t>I</w:t>
      </w:r>
      <w:r w:rsidR="00EB4530">
        <w:t>nhoud van de samenwerking</w:t>
      </w:r>
    </w:p>
    <w:p w14:paraId="0DB747AE" w14:textId="76136AFE" w:rsidR="00236A45" w:rsidRDefault="00236A45" w:rsidP="00236A45"/>
    <w:p w14:paraId="6B9F6961" w14:textId="2EC2DD8D" w:rsidR="007A5172" w:rsidRPr="00A017A1" w:rsidRDefault="007A5172" w:rsidP="000C3E1B">
      <w:pPr>
        <w:pStyle w:val="Kop2"/>
      </w:pPr>
      <w:r w:rsidRPr="00A017A1">
        <w:t>[opstellen zorgpaden]</w:t>
      </w:r>
    </w:p>
    <w:p w14:paraId="4D893AC1" w14:textId="76817500" w:rsidR="007A5172" w:rsidRPr="00A017A1" w:rsidRDefault="007A5172" w:rsidP="000C3E1B">
      <w:pPr>
        <w:pStyle w:val="Kop2"/>
      </w:pPr>
      <w:r w:rsidRPr="00A017A1">
        <w:t>[kennisuitwisseling]</w:t>
      </w:r>
    </w:p>
    <w:p w14:paraId="7B8C31F6" w14:textId="7EBA987B" w:rsidR="007A5172" w:rsidRPr="00A017A1" w:rsidRDefault="007A5172" w:rsidP="000C3E1B">
      <w:pPr>
        <w:pStyle w:val="Kop2"/>
      </w:pPr>
      <w:r w:rsidRPr="00A017A1">
        <w:lastRenderedPageBreak/>
        <w:t>[uitvoeren specifieke taken]</w:t>
      </w:r>
    </w:p>
    <w:p w14:paraId="7703204E" w14:textId="0FD3B9DA" w:rsidR="007A5172" w:rsidRPr="00A017A1" w:rsidRDefault="007A5172" w:rsidP="000C3E1B">
      <w:pPr>
        <w:pStyle w:val="Kop2"/>
      </w:pPr>
      <w:r w:rsidRPr="00A017A1">
        <w:t>[ondersteunende diensten ten behoeve van de samenwerking]</w:t>
      </w:r>
    </w:p>
    <w:p w14:paraId="7A924828" w14:textId="52DEFE1B" w:rsidR="00C91E54" w:rsidRDefault="00C91E54" w:rsidP="000C3E1B">
      <w:pPr>
        <w:pStyle w:val="Kop2"/>
      </w:pPr>
      <w:r w:rsidRPr="00A017A1">
        <w:t>[IE-rechten. Licenties waar nodig. Toekennen rechten die ontstaan als onderdeel van de samenwerking]</w:t>
      </w:r>
    </w:p>
    <w:p w14:paraId="089566E2" w14:textId="6980385A" w:rsidR="006105E1" w:rsidRPr="00A017A1" w:rsidRDefault="006105E1" w:rsidP="000C3E1B">
      <w:pPr>
        <w:pStyle w:val="Kop2"/>
      </w:pPr>
      <w:r>
        <w:t>[gebruik van voorzieningen/huisvesting van partijen]</w:t>
      </w:r>
    </w:p>
    <w:p w14:paraId="47B60618" w14:textId="37DFB154" w:rsidR="007A5172" w:rsidRPr="00A017A1" w:rsidRDefault="007A5172" w:rsidP="000C3E1B">
      <w:pPr>
        <w:pStyle w:val="Kop2"/>
      </w:pPr>
      <w:r w:rsidRPr="00A017A1">
        <w:t>[etc.]</w:t>
      </w:r>
    </w:p>
    <w:p w14:paraId="09DA7951" w14:textId="21EA8A7A" w:rsidR="00A017A1" w:rsidRDefault="00ED7027" w:rsidP="00A017A1">
      <w:pPr>
        <w:pStyle w:val="Kop1"/>
      </w:pPr>
      <w:r w:rsidRPr="00095FFC">
        <w:rPr>
          <w:noProof/>
        </w:rPr>
        <mc:AlternateContent>
          <mc:Choice Requires="wps">
            <w:drawing>
              <wp:anchor distT="0" distB="0" distL="114300" distR="114300" simplePos="0" relativeHeight="251685888" behindDoc="0" locked="0" layoutInCell="1" allowOverlap="1" wp14:anchorId="521D0F9C" wp14:editId="171854B6">
                <wp:simplePos x="0" y="0"/>
                <wp:positionH relativeFrom="column">
                  <wp:posOffset>0</wp:posOffset>
                </wp:positionH>
                <wp:positionV relativeFrom="paragraph">
                  <wp:posOffset>322470</wp:posOffset>
                </wp:positionV>
                <wp:extent cx="6210300" cy="351155"/>
                <wp:effectExtent l="0" t="0" r="12700" b="8890"/>
                <wp:wrapTopAndBottom/>
                <wp:docPr id="337545423"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1F20EE4D" w14:textId="77777777" w:rsidR="00607520" w:rsidRDefault="00236A45" w:rsidP="00236A45">
                            <w:r>
                              <w:t>Als zorg of hulp wordt geleverd in het kader van de samenwerking zullen afspraken moeten worden gemaakt over kwaliteit van zorg. Dit is een basisartikel dat kan worden aangevuld</w:t>
                            </w:r>
                            <w:r w:rsidR="00607520">
                              <w:t xml:space="preserve"> met sectorale verplichtingen uit de </w:t>
                            </w:r>
                            <w:proofErr w:type="spellStart"/>
                            <w:r w:rsidR="00607520">
                              <w:t>Wkkgz</w:t>
                            </w:r>
                            <w:proofErr w:type="spellEnd"/>
                            <w:r w:rsidR="00607520">
                              <w:t xml:space="preserve">, Jeugdwet en/of </w:t>
                            </w:r>
                            <w:proofErr w:type="spellStart"/>
                            <w:r w:rsidR="00607520">
                              <w:t>Wmo</w:t>
                            </w:r>
                            <w:proofErr w:type="spellEnd"/>
                            <w:r w:rsidR="00607520">
                              <w:t xml:space="preserve">, en de daarop gebaseerde regelgeving.  </w:t>
                            </w:r>
                          </w:p>
                          <w:p w14:paraId="626ADED5" w14:textId="77777777" w:rsidR="00607520" w:rsidRDefault="00607520" w:rsidP="00236A45"/>
                          <w:p w14:paraId="108BCA77" w14:textId="616323D1" w:rsidR="00236A45" w:rsidRPr="00A91CEC" w:rsidRDefault="00236A45" w:rsidP="00236A45">
                            <w:r>
                              <w:t xml:space="preserve">Daarbij kan van alles een rol spelen, ISO-normen, eisen aan elektronische dossiers, specifieke leveringseisen van een zorginkoper, etc. </w:t>
                            </w:r>
                            <w:r w:rsidR="00607520">
                              <w:t xml:space="preserve">Uitwerking van deze algemene verplichtingen kan ook in bijlagen plaatsvinden en/of regelingen waarnaar wordt verwezen kunnen als bijlage worden bijgevoegd.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1D0F9C" id="_x0000_s1034" type="#_x0000_t202" style="position:absolute;left:0;text-align:left;margin-left:0;margin-top:25.4pt;width:489pt;height:27.6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" filled="f" strokecolor="#00a2ff [3204]" strokeweight="1pt">
                <v:stroke miterlimit="4"/>
                <v:textbox style="mso-fit-shape-to-text:t" inset="4pt,4pt,4pt,4pt">
                  <w:txbxContent>
                    <w:p w14:paraId="1F20EE4D" w14:textId="77777777" w:rsidR="00607520" w:rsidRDefault="00236A45" w:rsidP="00236A45">
                      <w:r>
                        <w:t>Als zorg of hulp wordt geleverd in het kader van de samenwerking zullen afspraken moeten worden gemaakt over kwaliteit van zorg. Dit is een basisartikel dat kan worden aangevuld</w:t>
                      </w:r>
                      <w:r w:rsidR="00607520">
                        <w:t xml:space="preserve"> met sectorale verplichtingen uit de </w:t>
                      </w:r>
                      <w:proofErr w:type="spellStart"/>
                      <w:r w:rsidR="00607520">
                        <w:t>Wkkgz</w:t>
                      </w:r>
                      <w:proofErr w:type="spellEnd"/>
                      <w:r w:rsidR="00607520">
                        <w:t xml:space="preserve">, Jeugdwet en/of </w:t>
                      </w:r>
                      <w:proofErr w:type="spellStart"/>
                      <w:r w:rsidR="00607520">
                        <w:t>Wmo</w:t>
                      </w:r>
                      <w:proofErr w:type="spellEnd"/>
                      <w:r w:rsidR="00607520">
                        <w:t xml:space="preserve">, en de daarop gebaseerde regelgeving.  </w:t>
                      </w:r>
                    </w:p>
                    <w:p w14:paraId="626ADED5" w14:textId="77777777" w:rsidR="00607520" w:rsidRDefault="00607520" w:rsidP="00236A45"/>
                    <w:p w14:paraId="108BCA77" w14:textId="616323D1" w:rsidR="00236A45" w:rsidRPr="00A91CEC" w:rsidRDefault="00236A45" w:rsidP="00236A45">
                      <w:r>
                        <w:t xml:space="preserve">Daarbij kan van alles een rol spelen, ISO-normen, eisen aan elektronische dossiers, specifieke leveringseisen van een zorginkoper, etc. </w:t>
                      </w:r>
                      <w:r w:rsidR="00607520">
                        <w:t xml:space="preserve">Uitwerking van deze algemene verplichtingen kan ook in bijlagen plaatsvinden en/of regelingen waarnaar wordt verwezen kunnen als bijlage worden bijgevoegd. </w:t>
                      </w:r>
                    </w:p>
                  </w:txbxContent>
                </v:textbox>
                <w10:wrap type="topAndBottom"/>
              </v:shape>
            </w:pict>
          </mc:Fallback>
        </mc:AlternateContent>
      </w:r>
      <w:r w:rsidR="00236A45">
        <w:t xml:space="preserve">Uitvoeringseisen </w:t>
      </w:r>
      <w:r w:rsidR="00A017A1">
        <w:t>Zorgverlening</w:t>
      </w:r>
    </w:p>
    <w:p w14:paraId="007182C4" w14:textId="5990C536" w:rsidR="00236A45" w:rsidRDefault="00236A45" w:rsidP="00236A45"/>
    <w:p w14:paraId="300BE246" w14:textId="197E0227" w:rsidR="001F382F" w:rsidRDefault="001F382F" w:rsidP="000C3E1B">
      <w:pPr>
        <w:pStyle w:val="Kop2"/>
      </w:pPr>
      <w:r>
        <w:t xml:space="preserve">Samenwerkingspartners zijn verplicht bij de uitvoering van de samenwerking steeds te handelen overeenkomstig de eisen die aan de zorgverlening worden gesteld </w:t>
      </w:r>
      <w:r w:rsidR="00607520">
        <w:t xml:space="preserve">in wet- en regelgeving, alsook </w:t>
      </w:r>
      <w:r>
        <w:t>door de zorginkoper(s) in de inkoopovereenkomst(en) en de rechten van cliënten uit de [</w:t>
      </w:r>
      <w:r w:rsidRPr="00607520">
        <w:t>zorg/hulpverleningsovereenkomsten</w:t>
      </w:r>
      <w:r>
        <w:t>].</w:t>
      </w:r>
    </w:p>
    <w:p w14:paraId="1E59170D" w14:textId="657C77AF" w:rsidR="00236A45" w:rsidRDefault="00236A45" w:rsidP="000C3E1B">
      <w:pPr>
        <w:pStyle w:val="Kop2"/>
      </w:pPr>
      <w:r>
        <w:tab/>
        <w:t xml:space="preserve">[Partij @] is richting [zorginkoper] en cliënten eindverantwoordelijk voor de uitvoering van de [zorg/hulpverlening] en de [zorg/hulpverleningsovereenkomsten]. [Partij @] draagt zorg voor adequate schriftelijke vastlegging van werkwijzen en protocollen om te komen tot goede hulpverlening en bedrijfsvoering. </w:t>
      </w:r>
      <w:r w:rsidR="006105E1">
        <w:t xml:space="preserve">[Houdt deze partij ook het zorgdossier bij? Welke eisen te stellen aan het zorgdossier?] </w:t>
      </w:r>
    </w:p>
    <w:p w14:paraId="644E555B" w14:textId="466B1E8A" w:rsidR="00236A45" w:rsidRDefault="00236A45" w:rsidP="000C3E1B">
      <w:pPr>
        <w:pStyle w:val="Kop2"/>
      </w:pPr>
      <w:r>
        <w:t xml:space="preserve">Elke Partij draagt ervoor zorg dat bij het aannemen van personeel steeds is voldaan aan </w:t>
      </w:r>
      <w:r w:rsidR="00607520">
        <w:t>[</w:t>
      </w:r>
      <w:r w:rsidRPr="00607520">
        <w:t xml:space="preserve">de vergewisplicht uit de </w:t>
      </w:r>
      <w:proofErr w:type="spellStart"/>
      <w:r w:rsidRPr="00607520">
        <w:t>Wkkgz</w:t>
      </w:r>
      <w:proofErr w:type="spellEnd"/>
      <w:r w:rsidR="00607520">
        <w:t>]</w:t>
      </w:r>
      <w:r>
        <w:t>, het personeel beschikt over de juiste diploma's en registraties, een VOG niet ouder dan drie maanden aanwezig is, [</w:t>
      </w:r>
      <w:proofErr w:type="spellStart"/>
      <w:r w:rsidRPr="00236A45">
        <w:t>etc</w:t>
      </w:r>
      <w:proofErr w:type="spellEnd"/>
      <w:r>
        <w:t>].</w:t>
      </w:r>
    </w:p>
    <w:p w14:paraId="5AD60E16" w14:textId="328A0848" w:rsidR="00236A45" w:rsidRDefault="00236A45" w:rsidP="000C3E1B">
      <w:pPr>
        <w:pStyle w:val="Kop2"/>
      </w:pPr>
      <w:r>
        <w:tab/>
        <w:t xml:space="preserve">[Partij @] heeft een klachtenregeling en informeert cliënten dat zij desgewenst klachten kunnen indienen bij [Partij @] over de ontvangen hulp. </w:t>
      </w:r>
      <w:r w:rsidR="001F382F">
        <w:t>[zo nodig ook aansluiting bij geschilleninstantie benoemen]</w:t>
      </w:r>
      <w:r>
        <w:t xml:space="preserve"> </w:t>
      </w:r>
    </w:p>
    <w:p w14:paraId="60E73CF4" w14:textId="746C6D92" w:rsidR="00236A45" w:rsidRDefault="00236A45" w:rsidP="000C3E1B">
      <w:pPr>
        <w:pStyle w:val="Kop2"/>
      </w:pPr>
      <w:r>
        <w:tab/>
        <w:t>[Partij @] heeft regelingen op voor het intern melden van incidenten en melden van calamiteiten en/of huiselijk/seksueel geweld in de [zorg/hulprelatie] bij [IGJ/bevoegde instanties].</w:t>
      </w:r>
    </w:p>
    <w:p w14:paraId="6D05418D" w14:textId="4256DB89" w:rsidR="00EB4530" w:rsidRPr="00A017A1" w:rsidRDefault="00EB4530" w:rsidP="00A017A1">
      <w:pPr>
        <w:pStyle w:val="Kop1"/>
      </w:pPr>
      <w:r w:rsidRPr="00A017A1">
        <w:t xml:space="preserve">Administratie en informatievoorziening </w:t>
      </w:r>
    </w:p>
    <w:p w14:paraId="222803D6" w14:textId="52EE3183" w:rsidR="00AA58FD" w:rsidRPr="00A017A1" w:rsidRDefault="00AA58FD" w:rsidP="000C3E1B">
      <w:pPr>
        <w:pStyle w:val="Kop2"/>
      </w:pPr>
      <w:r w:rsidRPr="00A017A1">
        <w:lastRenderedPageBreak/>
        <w:t>[welke administratie is nodig voor de samenwerking? Wie voert die? Specifieke eisen waaraan moet zijn voldaan? Hoe hebben Samenwerkingspartners toegang tot deze administratie?</w:t>
      </w:r>
      <w:r w:rsidR="00A017A1">
        <w:t xml:space="preserve"> Is voor geldstromen een AGB-code nodig? Zo ja, wie verzorgt berichten</w:t>
      </w:r>
      <w:r w:rsidR="00AE5D96">
        <w:t>-/declaratie</w:t>
      </w:r>
      <w:r w:rsidR="00A017A1">
        <w:t>verkeer en op welke code?</w:t>
      </w:r>
      <w:r w:rsidRPr="00A017A1">
        <w:t>]</w:t>
      </w:r>
    </w:p>
    <w:p w14:paraId="51F8AE1B" w14:textId="4DF347BF" w:rsidR="004837EC" w:rsidRPr="00A017A1" w:rsidRDefault="004837EC" w:rsidP="00A017A1">
      <w:pPr>
        <w:pStyle w:val="Kop1"/>
      </w:pPr>
      <w:r w:rsidRPr="00A017A1">
        <w:t>Financiën van de Samenwerking</w:t>
      </w:r>
    </w:p>
    <w:p w14:paraId="6CB99A51" w14:textId="0D3D11B3" w:rsidR="004837EC" w:rsidRDefault="004837EC" w:rsidP="000C3E1B">
      <w:pPr>
        <w:pStyle w:val="Kop2"/>
      </w:pPr>
      <w:r w:rsidRPr="00A017A1">
        <w:t>[beschrijving geldstromen</w:t>
      </w:r>
      <w:r w:rsidR="00DE422A" w:rsidRPr="00A017A1">
        <w:t>. Welke afspraken maken partijen daarover en welke gelden komen aan elke partij toe?</w:t>
      </w:r>
      <w:r w:rsidR="001F382F">
        <w:t xml:space="preserve"> Aandacht besteden aan (i) inkomsten van de samenwerking, (ii) uitgaven door/ten behoeve van de samenwerking en (iii) verdeling van kosten/inkomsten tussen samenwerkingspartners. </w:t>
      </w:r>
      <w:r w:rsidR="00DE422A" w:rsidRPr="00A017A1">
        <w:t>A</w:t>
      </w:r>
      <w:r w:rsidRPr="00A017A1">
        <w:t xml:space="preserve">ls sprake is van onderaanneming of inleen, kunnen tariefafspraken </w:t>
      </w:r>
      <w:r w:rsidR="00A017A1" w:rsidRPr="00A017A1">
        <w:t xml:space="preserve">zelf </w:t>
      </w:r>
      <w:r w:rsidR="00AE5D96">
        <w:t xml:space="preserve">in plaats van hier </w:t>
      </w:r>
      <w:r w:rsidRPr="00A017A1">
        <w:t>in aparte bilaterale overeenkomsten daarvoor worden opgenomen]</w:t>
      </w:r>
    </w:p>
    <w:p w14:paraId="0C5A2459" w14:textId="74B47597" w:rsidR="00236A45" w:rsidRPr="00A017A1" w:rsidRDefault="00236A45" w:rsidP="000C3E1B">
      <w:pPr>
        <w:pStyle w:val="Kop2"/>
      </w:pPr>
      <w:r>
        <w:t>Partijen verlenen alle medewerking aan controles uitgevoerd door zorginkopers. Indien bij die controles onrechtmatigheid wordt vastgesteld en dit leidt tot een terugbetalingsverplichting, al dan niet met extrapolatie van bevindingen, dan [dragen Partijen daaraan naar rato bij/draagt de Partij aan wie de fout kan worden toegerekend de gevolgen daarvan/etc.].</w:t>
      </w:r>
    </w:p>
    <w:p w14:paraId="6368161D" w14:textId="604F9605" w:rsidR="00AA58FD" w:rsidRPr="00A017A1" w:rsidRDefault="00AA58FD" w:rsidP="000C3E1B">
      <w:pPr>
        <w:pStyle w:val="Kop2"/>
      </w:pPr>
      <w:r w:rsidRPr="00A017A1">
        <w:t>[fiscaliteit – zo nodig afspraken opnemen]</w:t>
      </w:r>
    </w:p>
    <w:p w14:paraId="3F591A4D" w14:textId="77777777" w:rsidR="00DE422A" w:rsidRPr="00A017A1" w:rsidRDefault="00DE422A" w:rsidP="00A017A1">
      <w:pPr>
        <w:pStyle w:val="Kop1"/>
      </w:pPr>
      <w:r w:rsidRPr="00A017A1">
        <w:t>Begrotingscyclus en verantwoording</w:t>
      </w:r>
    </w:p>
    <w:p w14:paraId="5E6C1CDA" w14:textId="72FFF764" w:rsidR="00DE422A" w:rsidRPr="00A017A1" w:rsidRDefault="00DE422A" w:rsidP="000C3E1B">
      <w:pPr>
        <w:pStyle w:val="Kop2"/>
      </w:pPr>
      <w:r w:rsidRPr="00A017A1">
        <w:t>[is er een begroting voor de samenwerking? Wie stelt die op? Op basis waarvan? Daarbij kan het helpend zijn voor het eerste jaar een begroting op te nemen en te bepalen dat die als leidraad voor het vervolg moet dienen. Evt. aangevuld met een meerjarenbegroting die als leidraad dient. Wanneer moet er een concept gereed zijn? Hoe wordt begroting vastgesteld en door wie?]</w:t>
      </w:r>
    </w:p>
    <w:p w14:paraId="50C26CB0" w14:textId="322EE26B" w:rsidR="00DE422A" w:rsidRPr="00A017A1" w:rsidRDefault="00DE422A" w:rsidP="000C3E1B">
      <w:pPr>
        <w:pStyle w:val="Kop2"/>
      </w:pPr>
      <w:r w:rsidRPr="00A017A1">
        <w:t>[periodieke verantwoording – afspraken naar wens en op geleide van eisen zorginkopers, subsidieverstrekkers, etc.]</w:t>
      </w:r>
    </w:p>
    <w:p w14:paraId="5BDC51D4" w14:textId="5014E91F" w:rsidR="00DE422A" w:rsidRPr="00A017A1" w:rsidRDefault="00DE422A" w:rsidP="000C3E1B">
      <w:pPr>
        <w:pStyle w:val="Kop2"/>
      </w:pPr>
      <w:r w:rsidRPr="00A017A1">
        <w:t>[jaarverantwoording. Door samenwerkingsverband. Zelfde vragen als bij begroting. Maar ook: jaarverantwoording door Samenwerkingspartners. Wat hebben zij nodig van het samenwerkingsverband voor hun eigen jaarverantwoording en wanneer moet dit zijn opgeleverd?]</w:t>
      </w:r>
    </w:p>
    <w:p w14:paraId="5E4CF7A4" w14:textId="45553EDD" w:rsidR="00E470A7" w:rsidRPr="00A017A1" w:rsidRDefault="00DE422A" w:rsidP="00432CC0">
      <w:pPr>
        <w:pStyle w:val="Kop2"/>
      </w:pPr>
      <w:r w:rsidRPr="00A017A1">
        <w:t>[bij opstellen jaarverantwoording ook afrekening nodig? Bijdragen in winsten of verliezen door de samenwerkingspartners?]</w:t>
      </w:r>
    </w:p>
    <w:p w14:paraId="0801BEE8" w14:textId="77777777" w:rsidR="00DE422A" w:rsidRPr="00A017A1" w:rsidRDefault="00DE422A" w:rsidP="00A017A1">
      <w:pPr>
        <w:pStyle w:val="Kop1"/>
      </w:pPr>
      <w:r w:rsidRPr="00A017A1">
        <w:t>Persoonsgegevens</w:t>
      </w:r>
    </w:p>
    <w:p w14:paraId="5877AD17" w14:textId="1C58A233" w:rsidR="00A017A1" w:rsidRPr="00A017A1" w:rsidRDefault="00A017A1" w:rsidP="000C3E1B">
      <w:pPr>
        <w:pStyle w:val="Kop2"/>
      </w:pPr>
      <w:r w:rsidRPr="00A017A1">
        <w:t>Elke Partij verwerkt de persoonsgegevens in overeenstemming met het toepasselijke recht, waaronder de Algemene Verordening Gegevensbescherming (AVG)</w:t>
      </w:r>
      <w:r w:rsidR="0033094F">
        <w:t xml:space="preserve">, </w:t>
      </w:r>
      <w:r w:rsidRPr="00A017A1">
        <w:t>de Uitvoeringswet Algemene Verordening Gegevensbescherming (UAVG)</w:t>
      </w:r>
      <w:r w:rsidR="0033094F">
        <w:t xml:space="preserve"> en afdeling 5, titel 7 van boek 7 BW (</w:t>
      </w:r>
      <w:proofErr w:type="spellStart"/>
      <w:r w:rsidR="0033094F">
        <w:t>Wgbo</w:t>
      </w:r>
      <w:proofErr w:type="spellEnd"/>
      <w:r w:rsidR="0033094F">
        <w:t>)</w:t>
      </w:r>
      <w:r w:rsidRPr="00A017A1">
        <w:t xml:space="preserve">. Partijen zullen elkaar alle informatie verschaffen die </w:t>
      </w:r>
      <w:r w:rsidRPr="00A017A1">
        <w:lastRenderedPageBreak/>
        <w:t xml:space="preserve">redelijkerwijs noodzakelijk is om aan te tonen dat voldaan wordt aan de relevante eisen van het toepasselijk recht. </w:t>
      </w:r>
    </w:p>
    <w:p w14:paraId="46057B5C" w14:textId="36221A89" w:rsidR="00DE422A" w:rsidRPr="00A017A1" w:rsidRDefault="00DE422A" w:rsidP="000C3E1B">
      <w:pPr>
        <w:pStyle w:val="Kop2"/>
      </w:pPr>
      <w:r w:rsidRPr="00A017A1">
        <w:t>[</w:t>
      </w:r>
      <w:r w:rsidR="00C91E54" w:rsidRPr="00A017A1">
        <w:t>input</w:t>
      </w:r>
      <w:r w:rsidRPr="00A017A1">
        <w:t xml:space="preserve"> privacy expert</w:t>
      </w:r>
      <w:r w:rsidR="00C91E54" w:rsidRPr="00A017A1">
        <w:t xml:space="preserve"> – algemene clausule die koppeling legt met juiste type AVG-overeenkomst</w:t>
      </w:r>
      <w:r w:rsidRPr="00A017A1">
        <w:t>]</w:t>
      </w:r>
    </w:p>
    <w:p w14:paraId="5B5A5149" w14:textId="77777777" w:rsidR="00DE422A" w:rsidRDefault="00DE422A" w:rsidP="00A017A1">
      <w:pPr>
        <w:pStyle w:val="Kop1"/>
      </w:pPr>
      <w:r>
        <w:t>Geheimhouding</w:t>
      </w:r>
    </w:p>
    <w:p w14:paraId="32ED47B2" w14:textId="5766D2F2" w:rsidR="00DE422A" w:rsidRDefault="00DE422A" w:rsidP="000C3E1B">
      <w:pPr>
        <w:pStyle w:val="Kop2"/>
      </w:pPr>
      <w:r>
        <w:t xml:space="preserve">Een Partij zal niet zonder voorafgaande toestemming van de andere Partijen de inhoud van deze Samenwerkingsovereenkomst, informatie die een Partij uit hoofde van deze Samenwerkingsovereenkomst ontvangt of informatie betreffende de </w:t>
      </w:r>
      <w:r w:rsidR="00C91E54">
        <w:t>samenwerking</w:t>
      </w:r>
      <w:r>
        <w:t xml:space="preserve"> aan een derde openbaren, behalve voor zover sprake is van publiek toegankelijke informatie of openbaarmaking verplicht is op grond van wet- en/of regelgeving of een bindende uitspraak van de rechter. </w:t>
      </w:r>
    </w:p>
    <w:p w14:paraId="53E439E6" w14:textId="5F4CF692" w:rsidR="00DE422A" w:rsidRDefault="00DE422A" w:rsidP="000C3E1B">
      <w:pPr>
        <w:pStyle w:val="Kop2"/>
      </w:pPr>
      <w:r>
        <w:t xml:space="preserve">Partijen zullen geen concurrentiegevoelige informatie uitwisselen of toegang verlenen tot concurrentiegevoelige informatie, waaronder </w:t>
      </w:r>
      <w:r w:rsidR="00C91E54">
        <w:t xml:space="preserve">in elk geval </w:t>
      </w:r>
      <w:r>
        <w:t xml:space="preserve">detailinformatie over verkoopprijzen en productievolumes, voor zover deze niet openbaar zijn of </w:t>
      </w:r>
      <w:r w:rsidR="00C91E54">
        <w:t xml:space="preserve">niet ouder zijn dan drie jaar. </w:t>
      </w:r>
    </w:p>
    <w:p w14:paraId="0C4C81F6" w14:textId="595A38C2" w:rsidR="00D6730B" w:rsidRDefault="001F382F" w:rsidP="00A017A1">
      <w:pPr>
        <w:pStyle w:val="Kop1"/>
      </w:pPr>
      <w:r w:rsidRPr="00095FFC">
        <w:rPr>
          <w:noProof/>
        </w:rPr>
        <mc:AlternateContent>
          <mc:Choice Requires="wps">
            <w:drawing>
              <wp:anchor distT="0" distB="0" distL="114300" distR="114300" simplePos="0" relativeHeight="251681792" behindDoc="0" locked="0" layoutInCell="1" allowOverlap="1" wp14:anchorId="35876A4F" wp14:editId="780DA8F8">
                <wp:simplePos x="0" y="0"/>
                <wp:positionH relativeFrom="column">
                  <wp:posOffset>0</wp:posOffset>
                </wp:positionH>
                <wp:positionV relativeFrom="paragraph">
                  <wp:posOffset>395452</wp:posOffset>
                </wp:positionV>
                <wp:extent cx="6210300" cy="351155"/>
                <wp:effectExtent l="0" t="0" r="12700" b="8890"/>
                <wp:wrapTopAndBottom/>
                <wp:docPr id="1567684977"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717C9999" w14:textId="190F47BC" w:rsidR="00040A6E" w:rsidRPr="003A0845" w:rsidRDefault="00040A6E" w:rsidP="00040A6E">
                            <w:r>
                              <w:t>Maatwerk is nodig. Op zich kan onder het kartelverbod een beding met een van deze strekkingen zijn toegestaan. Een non-concurrentiebeding kan bijvoorbeeld nodig zijn om te voorkomen dat een van de partijen de samenwerking ondermijn</w:t>
                            </w:r>
                            <w:r w:rsidR="00615E31">
                              <w:t>t</w:t>
                            </w:r>
                            <w:r>
                              <w:t xml:space="preserve"> door deze - met alle hier opgedane kennis - te beconcurreren. Beperk deze afspraken tot de afspraken die noodzakelijk zijn om de samenwerking succesvol te starten en uit te voeren. Onder voorwaarden kan daarvan ook onderdeel zijn een beperking na einde samenwerking. Laat de gemaakte afspraken juridisch toetsen.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876A4F" id="_x0000_s1035" type="#_x0000_t202" style="position:absolute;left:0;text-align:left;margin-left:0;margin-top:31.15pt;width:489pt;height:27.6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" filled="f" strokecolor="#00a2ff [3204]" strokeweight="1pt">
                <v:stroke miterlimit="4"/>
                <v:textbox style="mso-fit-shape-to-text:t" inset="4pt,4pt,4pt,4pt">
                  <w:txbxContent>
                    <w:p w14:paraId="717C9999" w14:textId="190F47BC" w:rsidR="00040A6E" w:rsidRPr="003A0845" w:rsidRDefault="00040A6E" w:rsidP="00040A6E">
                      <w:r>
                        <w:t>Maatwerk is nodig. Op zich kan onder het kartelverbod een beding met een van deze strekkingen zijn toegestaan. Een non-concurrentiebeding kan bijvoorbeeld nodig zijn om te voorkomen dat een van de partijen de samenwerking ondermijn</w:t>
                      </w:r>
                      <w:r w:rsidR="00615E31">
                        <w:t>t</w:t>
                      </w:r>
                      <w:r>
                        <w:t xml:space="preserve"> door deze - met alle hier opgedane kennis - te beconcurreren. Beperk deze afspraken tot de afspraken die noodzakelijk zijn om de samenwerking succesvol te starten en uit te voeren. Onder voorwaarden kan daarvan ook onderdeel zijn een beperking na einde samenwerking. Laat de gemaakte afspraken juridisch toetsen. </w:t>
                      </w:r>
                    </w:p>
                  </w:txbxContent>
                </v:textbox>
                <w10:wrap type="topAndBottom"/>
              </v:shape>
            </w:pict>
          </mc:Fallback>
        </mc:AlternateContent>
      </w:r>
      <w:r w:rsidR="00D6730B">
        <w:t>Non-concurrentie, exclusiviteit, relatiebeding</w:t>
      </w:r>
    </w:p>
    <w:p w14:paraId="2F4CD8C6" w14:textId="77777777" w:rsidR="00E470A7" w:rsidRDefault="00E470A7" w:rsidP="00040A6E"/>
    <w:p w14:paraId="758E1C45" w14:textId="36CE1113" w:rsidR="00DE422A" w:rsidRDefault="00DE422A" w:rsidP="00A017A1">
      <w:pPr>
        <w:pStyle w:val="Kop1"/>
      </w:pPr>
      <w:r>
        <w:t xml:space="preserve">Duur en </w:t>
      </w:r>
      <w:r w:rsidR="00C91E54">
        <w:t>beëindiging</w:t>
      </w:r>
    </w:p>
    <w:p w14:paraId="507E5C24" w14:textId="5B90268E" w:rsidR="00567EA3" w:rsidRDefault="00567EA3" w:rsidP="00567EA3">
      <w:r w:rsidRPr="00095FFC">
        <w:rPr>
          <w:noProof/>
        </w:rPr>
        <mc:AlternateContent>
          <mc:Choice Requires="wps">
            <w:drawing>
              <wp:anchor distT="0" distB="0" distL="114300" distR="114300" simplePos="0" relativeHeight="251679744" behindDoc="0" locked="0" layoutInCell="1" allowOverlap="1" wp14:anchorId="4423FA4A" wp14:editId="3345C785">
                <wp:simplePos x="0" y="0"/>
                <wp:positionH relativeFrom="column">
                  <wp:posOffset>0</wp:posOffset>
                </wp:positionH>
                <wp:positionV relativeFrom="paragraph">
                  <wp:posOffset>151765</wp:posOffset>
                </wp:positionV>
                <wp:extent cx="6210300" cy="351155"/>
                <wp:effectExtent l="0" t="0" r="12700" b="8890"/>
                <wp:wrapTopAndBottom/>
                <wp:docPr id="537049198"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1C245358" w14:textId="77777777" w:rsidR="00567EA3" w:rsidRDefault="00567EA3" w:rsidP="00567EA3">
                            <w:r>
                              <w:t xml:space="preserve">Hier zijn twee model artikelen opgenomen, voor bepaalde tijd en voor onbepaalde tijd. Deze kunnen naar wens worden uitgewerkt of ingeperkt. </w:t>
                            </w:r>
                          </w:p>
                          <w:p w14:paraId="25CF1D60" w14:textId="77777777" w:rsidR="00567EA3" w:rsidRDefault="00567EA3" w:rsidP="00567EA3"/>
                          <w:p w14:paraId="7683E0DD" w14:textId="7D880A53" w:rsidR="00567EA3" w:rsidRDefault="00567EA3" w:rsidP="00567EA3">
                            <w:r>
                              <w:t xml:space="preserve">Juridisch is relevant dat er een verschil is tussen opzeggen en beëindigen. Beëindigen of eindigen leidt tot het einde van de overeenkomst. Dat eindigen kan van rechtswege (bijv. door bereiken einddatum) of door opzegging. Opzegging is de handeling die leidt tot het eindigen van de overeenkomst. Die opzegging kan aan vormvereisten worden gekoppeld. Bijv. een opzegtermijn, verplicht schriftelijk of zelfs bij aangetekend schrijven, etc. </w:t>
                            </w:r>
                          </w:p>
                          <w:p w14:paraId="5906086D" w14:textId="77777777" w:rsidR="00567EA3" w:rsidRDefault="00567EA3" w:rsidP="00567EA3"/>
                          <w:p w14:paraId="1F2A2943" w14:textId="157531F8" w:rsidR="00567EA3" w:rsidRPr="003A0845" w:rsidRDefault="00567EA3" w:rsidP="00567EA3">
                            <w:r>
                              <w:t xml:space="preserve">Een overeenkomst kan daarnaast worden ontbonden, worden vernietigd of nietig zijn. Dat kan aan de orde komen in specifieke situaties, zoals verzuim/wanprestatie (ontbinding) of dwaling (vernietiging). Ontbinding heeft tot gevolg dat verplichtingen ontstaan om de gevolgen van de overeenkomst ongedaan te maken. Bij samenwerking tussen twee of meer partijen kan dat (onnodig) complex worden. Vandaar dat in de slotbepalingen </w:t>
                            </w:r>
                            <w:r w:rsidR="00040A6E">
                              <w:t>ontbinding</w:t>
                            </w:r>
                            <w:r>
                              <w:t xml:space="preserve"> is uitgesloten.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23FA4A" id="_x0000_s1036" type="#_x0000_t202" style="position:absolute;margin-left:0;margin-top:11.95pt;width:489pt;height:27.6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" filled="f" strokecolor="#00a2ff [3204]" strokeweight="1pt">
                <v:stroke miterlimit="4"/>
                <v:textbox style="mso-fit-shape-to-text:t" inset="4pt,4pt,4pt,4pt">
                  <w:txbxContent>
                    <w:p w14:paraId="1C245358" w14:textId="77777777" w:rsidR="00567EA3" w:rsidRDefault="00567EA3" w:rsidP="00567EA3">
                      <w:r>
                        <w:t xml:space="preserve">Hier zijn twee model artikelen opgenomen, voor bepaalde tijd en voor onbepaalde tijd. Deze kunnen naar wens worden uitgewerkt of ingeperkt. </w:t>
                      </w:r>
                    </w:p>
                    <w:p w14:paraId="25CF1D60" w14:textId="77777777" w:rsidR="00567EA3" w:rsidRDefault="00567EA3" w:rsidP="00567EA3"/>
                    <w:p w14:paraId="7683E0DD" w14:textId="7D880A53" w:rsidR="00567EA3" w:rsidRDefault="00567EA3" w:rsidP="00567EA3">
                      <w:r>
                        <w:t xml:space="preserve">Juridisch is relevant dat er een verschil is tussen opzeggen en beëindigen. Beëindigen of eindigen leidt tot het einde van de overeenkomst. Dat eindigen kan van rechtswege (bijv. door bereiken einddatum) of door opzegging. Opzegging is de handeling die leidt tot het eindigen van de overeenkomst. Die opzegging kan aan vormvereisten worden gekoppeld. Bijv. een opzegtermijn, verplicht schriftelijk of zelfs bij aangetekend schrijven, etc. </w:t>
                      </w:r>
                    </w:p>
                    <w:p w14:paraId="5906086D" w14:textId="77777777" w:rsidR="00567EA3" w:rsidRDefault="00567EA3" w:rsidP="00567EA3"/>
                    <w:p w14:paraId="1F2A2943" w14:textId="157531F8" w:rsidR="00567EA3" w:rsidRPr="003A0845" w:rsidRDefault="00567EA3" w:rsidP="00567EA3">
                      <w:r>
                        <w:t xml:space="preserve">Een overeenkomst kan daarnaast worden ontbonden, worden vernietigd of nietig zijn. Dat kan aan de orde komen in specifieke situaties, zoals verzuim/wanprestatie (ontbinding) of dwaling (vernietiging). Ontbinding heeft tot gevolg dat verplichtingen ontstaan om de gevolgen van de overeenkomst ongedaan te maken. Bij samenwerking tussen twee of meer partijen kan dat (onnodig) complex worden. Vandaar dat in de slotbepalingen </w:t>
                      </w:r>
                      <w:r w:rsidR="00040A6E">
                        <w:t>ontbinding</w:t>
                      </w:r>
                      <w:r>
                        <w:t xml:space="preserve"> is uitgesloten. </w:t>
                      </w:r>
                    </w:p>
                  </w:txbxContent>
                </v:textbox>
                <w10:wrap type="topAndBottom"/>
              </v:shape>
            </w:pict>
          </mc:Fallback>
        </mc:AlternateContent>
      </w:r>
    </w:p>
    <w:p w14:paraId="195B319B" w14:textId="70EA742C" w:rsidR="00567EA3" w:rsidRDefault="00567EA3" w:rsidP="00567EA3">
      <w:pPr>
        <w:ind w:left="567"/>
      </w:pPr>
      <w:r>
        <w:t>[</w:t>
      </w:r>
      <w:r w:rsidRPr="00567EA3">
        <w:rPr>
          <w:u w:val="single"/>
        </w:rPr>
        <w:t>basis voor bepaalde tijd</w:t>
      </w:r>
      <w:r>
        <w:t>]</w:t>
      </w:r>
    </w:p>
    <w:p w14:paraId="2E9E941A" w14:textId="77777777" w:rsidR="00567EA3" w:rsidRDefault="00567EA3" w:rsidP="00567EA3">
      <w:pPr>
        <w:ind w:left="567"/>
      </w:pPr>
    </w:p>
    <w:p w14:paraId="44186392" w14:textId="758A6186" w:rsidR="00040A6E" w:rsidRDefault="00DE422A" w:rsidP="000C3E1B">
      <w:pPr>
        <w:pStyle w:val="Kop2"/>
      </w:pPr>
      <w:r w:rsidRPr="00567EA3">
        <w:t>De</w:t>
      </w:r>
      <w:r w:rsidR="00331436">
        <w:t xml:space="preserve"> Samenwerkingsovereenkomst </w:t>
      </w:r>
      <w:r w:rsidRPr="00567EA3">
        <w:t xml:space="preserve">is aangegaan voor bepaalde tijd, ingaande op </w:t>
      </w:r>
      <w:r w:rsidR="00567EA3" w:rsidRPr="00567EA3">
        <w:t>[datum/de datum waarop deze overeenkomst door alle Partijen is ondertekend]</w:t>
      </w:r>
      <w:r w:rsidRPr="00567EA3">
        <w:t xml:space="preserve"> en eindigt op </w:t>
      </w:r>
      <w:r w:rsidR="00567EA3" w:rsidRPr="00567EA3">
        <w:t>[datum of moment waarop bijv. subsidie of opdracht van een zorginkoper eindigt]</w:t>
      </w:r>
      <w:r w:rsidRPr="00567EA3">
        <w:t xml:space="preserve">. </w:t>
      </w:r>
    </w:p>
    <w:p w14:paraId="774B57D1" w14:textId="2CFCAFCF" w:rsidR="00040A6E" w:rsidRPr="00567EA3" w:rsidRDefault="00040A6E" w:rsidP="000C3E1B">
      <w:pPr>
        <w:pStyle w:val="Kop2"/>
      </w:pPr>
      <w:r>
        <w:t xml:space="preserve">De </w:t>
      </w:r>
      <w:r w:rsidR="00331436">
        <w:t>Samenwerkingso</w:t>
      </w:r>
      <w:r>
        <w:t>vereenkomst [</w:t>
      </w:r>
      <w:r w:rsidRPr="00040A6E">
        <w:t>eindigt van rechtswege op de einddatum</w:t>
      </w:r>
      <w:r>
        <w:t>][</w:t>
      </w:r>
      <w:r w:rsidRPr="00040A6E">
        <w:t>kan door Partijen worden verlengd voor een periode van telkens [@@] jaar indien zij dat over en weer schriftelijk of elektronisch verklaren][wordt na de einddatum [@@malig/telkens] stilzwijgend verlengd voor periodes van [@@] jaar</w:t>
      </w:r>
      <w:r>
        <w:t>.]</w:t>
      </w:r>
    </w:p>
    <w:p w14:paraId="59BB59F3" w14:textId="1ACAA7C3" w:rsidR="00040A6E" w:rsidRDefault="00040A6E" w:rsidP="000C3E1B">
      <w:pPr>
        <w:pStyle w:val="Kop2"/>
      </w:pPr>
      <w:r w:rsidRPr="00331436">
        <w:rPr>
          <w:u w:val="single"/>
        </w:rPr>
        <w:t>Als overeenkomst kan worden verlengd</w:t>
      </w:r>
      <w:r w:rsidRPr="00331436">
        <w:t>: Elke Samenwerkingspartner kan deze overeenkomst opzeggen [</w:t>
      </w:r>
      <w:proofErr w:type="spellStart"/>
      <w:r w:rsidRPr="00331436">
        <w:t>z</w:t>
      </w:r>
      <w:proofErr w:type="spellEnd"/>
      <w:r w:rsidRPr="00331436">
        <w:t xml:space="preserve">]onder opgave van redenen tegen het einde van een periode als bedoeld in lid 1 of 2 door middel van schriftelijke opzegging aan alle andere Samenwerkingspartners en </w:t>
      </w:r>
      <w:r w:rsidR="00331436" w:rsidRPr="00331436">
        <w:t>met inachtneming van een opzegtermijn van [@@@</w:t>
      </w:r>
      <w:r w:rsidR="00331436">
        <w:t>].</w:t>
      </w:r>
    </w:p>
    <w:p w14:paraId="03BBEB41" w14:textId="0376A928" w:rsidR="00DE422A" w:rsidRPr="00567EA3" w:rsidRDefault="00DE422A" w:rsidP="000C3E1B">
      <w:pPr>
        <w:pStyle w:val="Kop2"/>
      </w:pPr>
      <w:r w:rsidRPr="00567EA3">
        <w:t xml:space="preserve">Samenwerkingspartners kunnen deze overeenkomst niet tussentijds opzeggen. </w:t>
      </w:r>
    </w:p>
    <w:p w14:paraId="5B3CBEC7" w14:textId="26456BFF" w:rsidR="00DE422A" w:rsidRPr="00040A6E" w:rsidRDefault="00DE422A" w:rsidP="000C3E1B">
      <w:pPr>
        <w:pStyle w:val="Kop2"/>
      </w:pPr>
      <w:r w:rsidRPr="00040A6E">
        <w:t xml:space="preserve">Samenwerkingspartners kunnen deze overeenkomst ten aanzien van een Samenwerkingspartner met onmiddellijke ingang (tussentijds) </w:t>
      </w:r>
      <w:r w:rsidR="000C3E1B">
        <w:t xml:space="preserve">beëindigen door middel van </w:t>
      </w:r>
      <w:r w:rsidRPr="00040A6E">
        <w:t>schriftelijk</w:t>
      </w:r>
      <w:r w:rsidR="000C3E1B">
        <w:t>e</w:t>
      </w:r>
      <w:r w:rsidRPr="00040A6E">
        <w:t xml:space="preserve"> opzegg</w:t>
      </w:r>
      <w:r w:rsidR="000C3E1B">
        <w:t>i</w:t>
      </w:r>
      <w:r w:rsidRPr="00040A6E">
        <w:t>n</w:t>
      </w:r>
      <w:r w:rsidR="000C3E1B">
        <w:t>g</w:t>
      </w:r>
      <w:r w:rsidRPr="00040A6E">
        <w:t xml:space="preserve"> indien:</w:t>
      </w:r>
    </w:p>
    <w:p w14:paraId="446FD1E7" w14:textId="77777777" w:rsidR="00DE422A" w:rsidRPr="00040A6E" w:rsidRDefault="00DE422A" w:rsidP="00ED7027">
      <w:pPr>
        <w:pStyle w:val="Kop3"/>
      </w:pPr>
      <w:r w:rsidRPr="00040A6E">
        <w:t>deze Samenwerkingspartner volgens de andere Samenwerkingspartners enige wezenlijke verplichting uit hoofde van deze overeenkomst - ondanks schriftelijke sommatie - niet, althans niet binnen de overeengekomen of - als geen termijn is overeengekomen - een redelijke termijn nakomt;</w:t>
      </w:r>
    </w:p>
    <w:p w14:paraId="59D1FB05" w14:textId="4DDE8F9E" w:rsidR="00607520" w:rsidRDefault="00DE422A" w:rsidP="00607520">
      <w:pPr>
        <w:pStyle w:val="Kop3"/>
      </w:pPr>
      <w:r w:rsidRPr="00040A6E">
        <w:t>besloten wordt tot liquidatie of ontbinding van deze Samenwerkingspartner</w:t>
      </w:r>
      <w:r w:rsidR="00607520">
        <w:t xml:space="preserve"> of </w:t>
      </w:r>
      <w:r w:rsidR="00607520" w:rsidRPr="00607520">
        <w:t xml:space="preserve">de onderneming van deze Partij </w:t>
      </w:r>
      <w:r w:rsidR="00607520">
        <w:t xml:space="preserve">anderszins </w:t>
      </w:r>
      <w:r w:rsidR="00607520" w:rsidRPr="00607520">
        <w:t xml:space="preserve">wordt beëindigd; </w:t>
      </w:r>
    </w:p>
    <w:p w14:paraId="4869825F" w14:textId="77777777" w:rsidR="00331436" w:rsidRDefault="00DE422A" w:rsidP="00ED7027">
      <w:pPr>
        <w:pStyle w:val="Kop3"/>
      </w:pPr>
      <w:r w:rsidRPr="00040A6E">
        <w:t>de zeggenschap over deze Samenwerkingspartner zodanig wijzigt dat voortzetting van deze overeenkomst in redelijkheid niet van de andere Samenwerkingspartners kan worden gevraagd</w:t>
      </w:r>
      <w:r w:rsidR="00331436">
        <w:t>;</w:t>
      </w:r>
    </w:p>
    <w:p w14:paraId="18FF9C80" w14:textId="0A342D16" w:rsidR="00607520" w:rsidRDefault="00607520" w:rsidP="00607520">
      <w:pPr>
        <w:pStyle w:val="Kop3"/>
      </w:pPr>
      <w:r>
        <w:t>zorginkopers</w:t>
      </w:r>
      <w:r w:rsidRPr="00607520">
        <w:t xml:space="preserve"> niet meer op dezelfde wijze met deze Partij </w:t>
      </w:r>
      <w:r>
        <w:t>wensen</w:t>
      </w:r>
      <w:r w:rsidRPr="00607520">
        <w:t xml:space="preserve"> te contracteren en deze </w:t>
      </w:r>
      <w:proofErr w:type="spellStart"/>
      <w:r w:rsidRPr="00607520">
        <w:t>contractering</w:t>
      </w:r>
      <w:proofErr w:type="spellEnd"/>
      <w:r w:rsidRPr="00607520">
        <w:t xml:space="preserve"> van </w:t>
      </w:r>
      <w:r>
        <w:t xml:space="preserve">wezenlijke </w:t>
      </w:r>
      <w:r w:rsidRPr="00607520">
        <w:t xml:space="preserve">invloed is op deze Samenwerkingsovereenkomst. </w:t>
      </w:r>
    </w:p>
    <w:p w14:paraId="12BB4DBB" w14:textId="77777777" w:rsidR="00331436" w:rsidRPr="00040A6E" w:rsidRDefault="00331436" w:rsidP="00ED7027">
      <w:pPr>
        <w:pStyle w:val="Kop3"/>
      </w:pPr>
      <w:r>
        <w:t>[@].</w:t>
      </w:r>
    </w:p>
    <w:p w14:paraId="7CBC8996" w14:textId="71375553" w:rsidR="000C3E1B" w:rsidRDefault="000C3E1B" w:rsidP="000C3E1B">
      <w:pPr>
        <w:pStyle w:val="Kop2"/>
      </w:pPr>
      <w:r>
        <w:t>Deze Samenwerkingsovereenkomst eindigt van rechtswege met onmiddellijke ingang, en zonder dat enige handeling nodig is, ten aanzien van een Samenwerkingspartner indien:</w:t>
      </w:r>
    </w:p>
    <w:p w14:paraId="3BF1C84B" w14:textId="77777777" w:rsidR="000C3E1B" w:rsidRDefault="000C3E1B" w:rsidP="000C3E1B">
      <w:pPr>
        <w:pStyle w:val="Kop3"/>
      </w:pPr>
      <w:r w:rsidRPr="00040A6E">
        <w:t>deze Samenwerkingspartner voorlopige surseance van betaling of het eigen faillissement aanvraagt of in staat van faillissement wordt verklaard;</w:t>
      </w:r>
    </w:p>
    <w:p w14:paraId="7BA9AE87" w14:textId="77777777" w:rsidR="000C3E1B" w:rsidRPr="00040A6E" w:rsidRDefault="000C3E1B" w:rsidP="000C3E1B">
      <w:pPr>
        <w:pStyle w:val="Kop3"/>
      </w:pPr>
      <w:r>
        <w:t>[@].</w:t>
      </w:r>
    </w:p>
    <w:p w14:paraId="1B06C7DF" w14:textId="288E78C9" w:rsidR="00331436" w:rsidRDefault="00331436" w:rsidP="000C3E1B">
      <w:pPr>
        <w:pStyle w:val="Kop2"/>
      </w:pPr>
      <w:r>
        <w:t xml:space="preserve">Indien de Samenwerkingsovereenkomst ten aanzien van een Samenwerkingspartner </w:t>
      </w:r>
      <w:r w:rsidR="000C3E1B">
        <w:t>eindigt</w:t>
      </w:r>
      <w:r>
        <w:t>, zetten de andere Samenwerkingspartners deze overeenkomst onverkort voort.</w:t>
      </w:r>
    </w:p>
    <w:p w14:paraId="71664164" w14:textId="18D8580F" w:rsidR="00567EA3" w:rsidRDefault="00567EA3" w:rsidP="00567EA3">
      <w:pPr>
        <w:ind w:left="567"/>
      </w:pPr>
      <w:r>
        <w:lastRenderedPageBreak/>
        <w:t>[</w:t>
      </w:r>
      <w:r w:rsidRPr="00567EA3">
        <w:rPr>
          <w:u w:val="single"/>
        </w:rPr>
        <w:t xml:space="preserve">basis voor </w:t>
      </w:r>
      <w:r>
        <w:rPr>
          <w:u w:val="single"/>
        </w:rPr>
        <w:t>on</w:t>
      </w:r>
      <w:r w:rsidRPr="00567EA3">
        <w:rPr>
          <w:u w:val="single"/>
        </w:rPr>
        <w:t>bepaalde tijd</w:t>
      </w:r>
      <w:r>
        <w:t>]</w:t>
      </w:r>
    </w:p>
    <w:p w14:paraId="1F245895" w14:textId="77777777" w:rsidR="00331436" w:rsidRDefault="00331436" w:rsidP="00567EA3">
      <w:pPr>
        <w:ind w:left="567"/>
      </w:pPr>
    </w:p>
    <w:p w14:paraId="0344C488" w14:textId="33A3F977" w:rsidR="00331436" w:rsidRDefault="00331436" w:rsidP="000C3E1B">
      <w:pPr>
        <w:pStyle w:val="Kop2"/>
      </w:pPr>
      <w:r w:rsidRPr="00567EA3">
        <w:t>De</w:t>
      </w:r>
      <w:r>
        <w:t xml:space="preserve"> Samenwerkingsovereenkomst </w:t>
      </w:r>
      <w:r w:rsidRPr="00567EA3">
        <w:t xml:space="preserve">is aangegaan voor </w:t>
      </w:r>
      <w:r>
        <w:t>on</w:t>
      </w:r>
      <w:r w:rsidRPr="00567EA3">
        <w:t>bepaalde tijd, ingaande op [</w:t>
      </w:r>
      <w:r w:rsidRPr="00567EA3">
        <w:rPr>
          <w:i/>
          <w:iCs/>
        </w:rPr>
        <w:t>datum/de datum waarop deze overeenkomst door alle Partijen is ondertekend</w:t>
      </w:r>
      <w:r w:rsidRPr="00567EA3">
        <w:t>]</w:t>
      </w:r>
      <w:r>
        <w:t>.</w:t>
      </w:r>
    </w:p>
    <w:p w14:paraId="6EBD9037" w14:textId="66AE4073" w:rsidR="00331436" w:rsidRDefault="00331436" w:rsidP="000C3E1B">
      <w:pPr>
        <w:pStyle w:val="Kop2"/>
      </w:pPr>
      <w:r w:rsidRPr="00331436">
        <w:t>Elke Samenwerkingspartner kan deze overeenkomst opzeggen [</w:t>
      </w:r>
      <w:proofErr w:type="spellStart"/>
      <w:r w:rsidRPr="00331436">
        <w:t>z</w:t>
      </w:r>
      <w:proofErr w:type="spellEnd"/>
      <w:r w:rsidRPr="00331436">
        <w:t>]onder opgave van redenen tegen het einde van een periode als bedoeld in lid 1 of 2 door middel van schriftelijke opzegging aan alle andere Samenwerkingspartners en met inachtneming van een opzegtermijn van [@@@</w:t>
      </w:r>
      <w:r>
        <w:t xml:space="preserve">]. </w:t>
      </w:r>
    </w:p>
    <w:p w14:paraId="6E84435D" w14:textId="1CA9AA50" w:rsidR="00331436" w:rsidRPr="00040A6E" w:rsidRDefault="00331436" w:rsidP="000C3E1B">
      <w:pPr>
        <w:pStyle w:val="Kop2"/>
      </w:pPr>
      <w:r w:rsidRPr="00040A6E">
        <w:t xml:space="preserve">Samenwerkingspartners kunnen deze overeenkomst ten aanzien van een Samenwerkingspartner met onmiddellijke ingang </w:t>
      </w:r>
      <w:r w:rsidR="000C3E1B">
        <w:t xml:space="preserve">beëindigen door middel van </w:t>
      </w:r>
      <w:r w:rsidRPr="00040A6E">
        <w:t>schriftelijk</w:t>
      </w:r>
      <w:r w:rsidR="000C3E1B">
        <w:t>e</w:t>
      </w:r>
      <w:r w:rsidRPr="00040A6E">
        <w:t xml:space="preserve"> </w:t>
      </w:r>
      <w:r w:rsidR="000C3E1B" w:rsidRPr="00040A6E">
        <w:t>opzegg</w:t>
      </w:r>
      <w:r w:rsidR="000C3E1B">
        <w:t>ing</w:t>
      </w:r>
      <w:r w:rsidRPr="00040A6E">
        <w:t xml:space="preserve"> indien:</w:t>
      </w:r>
    </w:p>
    <w:p w14:paraId="63193740" w14:textId="77777777" w:rsidR="00331436" w:rsidRPr="00040A6E" w:rsidRDefault="00331436" w:rsidP="00ED7027">
      <w:pPr>
        <w:pStyle w:val="Kop3"/>
      </w:pPr>
      <w:r w:rsidRPr="00040A6E">
        <w:t>deze Samenwerkingspartner volgens de andere Samenwerkingspartners enige wezenlijke verplichting uit hoofde van deze overeenkomst - ondanks schriftelijke sommatie - niet, althans niet binnen de overeengekomen of - als geen termijn is overeengekomen - een redelijke termijn nakomt;</w:t>
      </w:r>
    </w:p>
    <w:p w14:paraId="596984D0" w14:textId="77777777" w:rsidR="00331436" w:rsidRPr="00040A6E" w:rsidRDefault="00331436" w:rsidP="00ED7027">
      <w:pPr>
        <w:pStyle w:val="Kop3"/>
      </w:pPr>
      <w:r w:rsidRPr="00040A6E">
        <w:t>deze Samenwerkingspartner voorlopige surseance van betaling of het eigen faillissement aanvraagt of in staat van faillissement wordt verklaard;</w:t>
      </w:r>
    </w:p>
    <w:p w14:paraId="78E0524D" w14:textId="77777777" w:rsidR="00607520" w:rsidRDefault="00607520" w:rsidP="00607520">
      <w:pPr>
        <w:pStyle w:val="Kop3"/>
      </w:pPr>
      <w:r w:rsidRPr="00040A6E">
        <w:t>besloten wordt tot liquidatie of ontbinding van deze Samenwerkingspartner</w:t>
      </w:r>
      <w:r>
        <w:t xml:space="preserve"> of </w:t>
      </w:r>
      <w:r w:rsidRPr="00607520">
        <w:t xml:space="preserve">de onderneming van deze Partij </w:t>
      </w:r>
      <w:r>
        <w:t xml:space="preserve">anderszins </w:t>
      </w:r>
      <w:r w:rsidRPr="00607520">
        <w:t xml:space="preserve">wordt beëindigd; </w:t>
      </w:r>
    </w:p>
    <w:p w14:paraId="1D54E5DB" w14:textId="150B0259" w:rsidR="00331436" w:rsidRDefault="00331436" w:rsidP="00ED7027">
      <w:pPr>
        <w:pStyle w:val="Kop3"/>
      </w:pPr>
      <w:r w:rsidRPr="00040A6E">
        <w:t>de zeggenschap over deze Samenwerkingspartner zodanig wijzigt dat voortzetting van deze overeenkomst in redelijkheid niet van de andere Samenwerkingspartners kan worden gevraagd</w:t>
      </w:r>
      <w:r>
        <w:t>;</w:t>
      </w:r>
    </w:p>
    <w:p w14:paraId="727B3D11" w14:textId="77777777" w:rsidR="00607520" w:rsidRDefault="00607520" w:rsidP="00607520">
      <w:pPr>
        <w:pStyle w:val="Kop3"/>
      </w:pPr>
      <w:r>
        <w:t>zorginkopers</w:t>
      </w:r>
      <w:r w:rsidRPr="00607520">
        <w:t xml:space="preserve"> niet meer op dezelfde wijze met deze Partij </w:t>
      </w:r>
      <w:r>
        <w:t>wensen</w:t>
      </w:r>
      <w:r w:rsidRPr="00607520">
        <w:t xml:space="preserve"> te contracteren en deze </w:t>
      </w:r>
      <w:proofErr w:type="spellStart"/>
      <w:r w:rsidRPr="00607520">
        <w:t>contractering</w:t>
      </w:r>
      <w:proofErr w:type="spellEnd"/>
      <w:r w:rsidRPr="00607520">
        <w:t xml:space="preserve"> van </w:t>
      </w:r>
      <w:r>
        <w:t xml:space="preserve">wezenlijke </w:t>
      </w:r>
      <w:r w:rsidRPr="00607520">
        <w:t xml:space="preserve">invloed is op deze Samenwerkingsovereenkomst. </w:t>
      </w:r>
    </w:p>
    <w:p w14:paraId="76D8F990" w14:textId="3DCA27D3" w:rsidR="00331436" w:rsidRPr="00040A6E" w:rsidRDefault="00331436" w:rsidP="00ED7027">
      <w:pPr>
        <w:pStyle w:val="Kop3"/>
      </w:pPr>
      <w:r>
        <w:t>[@].</w:t>
      </w:r>
    </w:p>
    <w:p w14:paraId="6B9D0B1F" w14:textId="77777777" w:rsidR="000C3E1B" w:rsidRDefault="000C3E1B" w:rsidP="000C3E1B">
      <w:pPr>
        <w:pStyle w:val="Kop2"/>
      </w:pPr>
      <w:r>
        <w:t>Deze Samenwerkingsovereenkomst eindigt van rechtswege met onmiddellijke ingang, en zonder dat enige handeling nodig is, ten aanzien van een Samenwerkingspartner indien:</w:t>
      </w:r>
    </w:p>
    <w:p w14:paraId="02C0A1FF" w14:textId="77777777" w:rsidR="000C3E1B" w:rsidRDefault="000C3E1B" w:rsidP="000C3E1B">
      <w:pPr>
        <w:pStyle w:val="Kop3"/>
      </w:pPr>
      <w:r w:rsidRPr="00040A6E">
        <w:t>deze Samenwerkingspartner voorlopige surseance van betaling of het eigen faillissement aanvraagt of in staat van faillissement wordt verklaard;</w:t>
      </w:r>
    </w:p>
    <w:p w14:paraId="33136AB6" w14:textId="77777777" w:rsidR="000C3E1B" w:rsidRPr="00040A6E" w:rsidRDefault="000C3E1B" w:rsidP="000C3E1B">
      <w:pPr>
        <w:pStyle w:val="Kop3"/>
      </w:pPr>
      <w:r>
        <w:t>[@].</w:t>
      </w:r>
    </w:p>
    <w:p w14:paraId="2894DB54" w14:textId="03346419" w:rsidR="00040A6E" w:rsidRPr="00331436" w:rsidRDefault="00331436" w:rsidP="000C3E1B">
      <w:pPr>
        <w:pStyle w:val="Kop2"/>
      </w:pPr>
      <w:r w:rsidRPr="00331436">
        <w:t xml:space="preserve">Indien de Samenwerkingsovereenkomst ten aanzien van een Samenwerkingspartner </w:t>
      </w:r>
      <w:r w:rsidR="000C3E1B">
        <w:t>eindigt</w:t>
      </w:r>
      <w:r w:rsidRPr="00331436">
        <w:t>, zetten de andere Samenwerkingspartners deze overeenkomst onverkort voort.</w:t>
      </w:r>
    </w:p>
    <w:p w14:paraId="216D28DB" w14:textId="3D94FCF7" w:rsidR="00DE422A" w:rsidRDefault="00ED7027" w:rsidP="00A017A1">
      <w:pPr>
        <w:pStyle w:val="Kop1"/>
      </w:pPr>
      <w:r w:rsidRPr="00095FFC">
        <w:rPr>
          <w:noProof/>
        </w:rPr>
        <w:lastRenderedPageBreak/>
        <mc:AlternateContent>
          <mc:Choice Requires="wps">
            <w:drawing>
              <wp:anchor distT="0" distB="0" distL="114300" distR="114300" simplePos="0" relativeHeight="251677696" behindDoc="0" locked="0" layoutInCell="1" allowOverlap="1" wp14:anchorId="73A7F931" wp14:editId="16A25336">
                <wp:simplePos x="0" y="0"/>
                <wp:positionH relativeFrom="column">
                  <wp:posOffset>0</wp:posOffset>
                </wp:positionH>
                <wp:positionV relativeFrom="paragraph">
                  <wp:posOffset>358622</wp:posOffset>
                </wp:positionV>
                <wp:extent cx="6210300" cy="351155"/>
                <wp:effectExtent l="0" t="0" r="12700" b="8890"/>
                <wp:wrapTopAndBottom/>
                <wp:docPr id="906607132"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242E59CD" w14:textId="150E5D35" w:rsidR="00567EA3" w:rsidRDefault="003A0845" w:rsidP="003A0845">
                            <w:r>
                              <w:t xml:space="preserve">Hier kunnen afspraken worden vastgelegd over toe- en uittreden. Zie de handreiking samenwerking voor een toelichting op de mogelijkheden. </w:t>
                            </w:r>
                            <w:r w:rsidR="002A14C5">
                              <w:t xml:space="preserve">Een gesprek over mogelijke redenen voor toe- en uittreden, alsook hoe in dat geval af te rekenen, is nuttig bij de voorbereidingen om vast te stellen of de samenwerkingspartners een vergelijkbare visie op de samenwerking hebben. </w:t>
                            </w:r>
                          </w:p>
                          <w:p w14:paraId="761C977A" w14:textId="77777777" w:rsidR="00567EA3" w:rsidRDefault="00567EA3" w:rsidP="003A0845"/>
                          <w:p w14:paraId="0F80EABB" w14:textId="2137D615" w:rsidR="003A0845" w:rsidRPr="003A0845" w:rsidRDefault="003A0845" w:rsidP="003A0845">
                            <w:r>
                              <w:t>Als alternatief kan hier ook worden vastgelegd dat toe</w:t>
                            </w:r>
                            <w:r w:rsidR="00567EA3">
                              <w:t>treden</w:t>
                            </w:r>
                            <w:r>
                              <w:t xml:space="preserve"> juist niet mogelijk is. </w:t>
                            </w:r>
                            <w:r w:rsidR="00567EA3">
                              <w:t xml:space="preserve">Als uittreden niet mogelijk is, ligt voor de hand dat in het artikel over (tussentijds) opzeggen en beëindigen van de overeenkomst te regelen.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A7F931" id="_x0000_s1037" type="#_x0000_t202" style="position:absolute;left:0;text-align:left;margin-left:0;margin-top:28.25pt;width:489pt;height:27.6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" filled="f" strokecolor="#00a2ff [3204]" strokeweight="1pt">
                <v:stroke miterlimit="4"/>
                <v:textbox style="mso-fit-shape-to-text:t" inset="4pt,4pt,4pt,4pt">
                  <w:txbxContent>
                    <w:p w14:paraId="242E59CD" w14:textId="150E5D35" w:rsidR="00567EA3" w:rsidRDefault="003A0845" w:rsidP="003A0845">
                      <w:r>
                        <w:t xml:space="preserve">Hier kunnen afspraken worden vastgelegd over toe- en uittreden. Zie de handreiking samenwerking voor een toelichting op de mogelijkheden. </w:t>
                      </w:r>
                      <w:r w:rsidR="002A14C5">
                        <w:t xml:space="preserve">Een gesprek over mogelijke redenen voor toe- en uittreden, alsook hoe in dat geval af te rekenen, is nuttig bij de voorbereidingen om vast te stellen of de samenwerkingspartners een vergelijkbare visie op de samenwerking hebben. </w:t>
                      </w:r>
                    </w:p>
                    <w:p w14:paraId="761C977A" w14:textId="77777777" w:rsidR="00567EA3" w:rsidRDefault="00567EA3" w:rsidP="003A0845"/>
                    <w:p w14:paraId="0F80EABB" w14:textId="2137D615" w:rsidR="003A0845" w:rsidRPr="003A0845" w:rsidRDefault="003A0845" w:rsidP="003A0845">
                      <w:r>
                        <w:t>Als alternatief kan hier ook worden vastgelegd dat toe</w:t>
                      </w:r>
                      <w:r w:rsidR="00567EA3">
                        <w:t>treden</w:t>
                      </w:r>
                      <w:r>
                        <w:t xml:space="preserve"> juist niet mogelijk is. </w:t>
                      </w:r>
                      <w:r w:rsidR="00567EA3">
                        <w:t xml:space="preserve">Als uittreden niet mogelijk is, ligt voor de hand dat in het artikel over (tussentijds) opzeggen en beëindigen van de overeenkomst te regelen. </w:t>
                      </w:r>
                    </w:p>
                  </w:txbxContent>
                </v:textbox>
                <w10:wrap type="topAndBottom"/>
              </v:shape>
            </w:pict>
          </mc:Fallback>
        </mc:AlternateContent>
      </w:r>
      <w:r w:rsidR="00DE422A">
        <w:t>Toetreden en uittreden</w:t>
      </w:r>
    </w:p>
    <w:p w14:paraId="679D1023" w14:textId="3CAC6B16" w:rsidR="003A0845" w:rsidRDefault="003A0845" w:rsidP="003A0845"/>
    <w:p w14:paraId="28D8ED0B" w14:textId="77777777" w:rsidR="00A017A1" w:rsidRDefault="00A017A1" w:rsidP="00A017A1">
      <w:pPr>
        <w:pStyle w:val="Kop1"/>
      </w:pPr>
      <w:r>
        <w:t>Verplichtingen bij en na einde overeenkomst</w:t>
      </w:r>
    </w:p>
    <w:p w14:paraId="250A8249" w14:textId="542AA053" w:rsidR="00A017A1" w:rsidRDefault="00A017A1" w:rsidP="000C3E1B">
      <w:pPr>
        <w:pStyle w:val="Kop2"/>
      </w:pPr>
      <w:r w:rsidRPr="001F382F">
        <w:t>Samenwerkingspartners verplichten zich bij het einde van deze overeenkomst zorgvuldig om te gaan met de belangen van de daarbij betrokken cliënten. Op Samenwerkingspartners rust de inspanningsverplichting in voorkomend geval een kwalitatief goed alternatief aan te bieden en zo nodig een goede overgangsregeling te treffen.</w:t>
      </w:r>
    </w:p>
    <w:p w14:paraId="711F7B6B" w14:textId="412FFAFF" w:rsidR="00607520" w:rsidRDefault="00607520" w:rsidP="000C3E1B">
      <w:pPr>
        <w:pStyle w:val="Kop2"/>
      </w:pPr>
      <w:r w:rsidRPr="00607520">
        <w:t>Verplichtingen uit deze Samenwerkingsovereenkomst die naar hun aard bestemd zijn om ook na beëindiging van de Samenwerkingsovereenkomst voort te duren, blijven na beëindiging van deze Samenwerkingsovereenkomst gelden. Tot deze bepalingen behoren bijvoorbeeld - maar niet uitsluitend - verplichtingen welke voortvloeien uit de bepalingen betreffende geheimhouding, aansprakelijkheid</w:t>
      </w:r>
      <w:r>
        <w:t xml:space="preserve"> en</w:t>
      </w:r>
      <w:r w:rsidRPr="00607520">
        <w:t xml:space="preserve"> </w:t>
      </w:r>
      <w:r>
        <w:t>geschillen</w:t>
      </w:r>
      <w:r w:rsidRPr="00607520">
        <w:t>.</w:t>
      </w:r>
    </w:p>
    <w:p w14:paraId="1F34E258" w14:textId="77777777" w:rsidR="00A017A1" w:rsidRPr="000C3E1B" w:rsidRDefault="00A017A1" w:rsidP="000C3E1B">
      <w:pPr>
        <w:pStyle w:val="Kop2"/>
      </w:pPr>
      <w:r>
        <w:t>[</w:t>
      </w:r>
      <w:r w:rsidRPr="000C3E1B">
        <w:t>afspraken over afrekeningen bij einde van de overeenkomst of uittreden van een partij en voortzetting door de rest]</w:t>
      </w:r>
    </w:p>
    <w:p w14:paraId="4ADC09CF" w14:textId="77777777" w:rsidR="00A017A1" w:rsidRDefault="00A017A1" w:rsidP="000C3E1B">
      <w:pPr>
        <w:pStyle w:val="Kop2"/>
      </w:pPr>
      <w:r w:rsidRPr="000C3E1B">
        <w:t>[afspraken over voortduren geheimhouding, non-concurrentie, etc</w:t>
      </w:r>
      <w:r>
        <w:t>.</w:t>
      </w:r>
      <w:r>
        <w:rPr>
          <w:sz w:val="22"/>
          <w:szCs w:val="28"/>
        </w:rPr>
        <w:t>]</w:t>
      </w:r>
    </w:p>
    <w:p w14:paraId="73C50B62" w14:textId="77777777" w:rsidR="00DE422A" w:rsidRDefault="00DE422A" w:rsidP="00A017A1">
      <w:pPr>
        <w:pStyle w:val="Kop1"/>
      </w:pPr>
      <w:r>
        <w:t>Aansprakelijkheid en verzekering</w:t>
      </w:r>
    </w:p>
    <w:p w14:paraId="6952A6C9" w14:textId="448F9AC4" w:rsidR="00DE422A" w:rsidRPr="000C3E1B" w:rsidRDefault="00DE422A" w:rsidP="000C3E1B">
      <w:pPr>
        <w:pStyle w:val="Kop2"/>
      </w:pPr>
      <w:r w:rsidRPr="000C3E1B">
        <w:t>Elke Samenwerkingspartner zal het aansprakelijkheidsrisico voor schade die kan voortvloeien uit de uitvoering van de Opdracht en de op basis daarvan gesloten hulpovereenkomsten met cli</w:t>
      </w:r>
      <w:r w:rsidR="00C91E54" w:rsidRPr="000C3E1B">
        <w:t>ë</w:t>
      </w:r>
      <w:r w:rsidRPr="000C3E1B">
        <w:t xml:space="preserve">nten door middel van verzekering dekken op voorwaarden zoals deze gebruikelijk zijn in de zorgverleningsmarkt.  </w:t>
      </w:r>
    </w:p>
    <w:p w14:paraId="6D11A050" w14:textId="7ADCAE1B" w:rsidR="00DE422A" w:rsidRDefault="00DE422A" w:rsidP="000C3E1B">
      <w:pPr>
        <w:pStyle w:val="Kop2"/>
      </w:pPr>
      <w:r>
        <w:t>Indien en voor zover de verzekering als bedoeld in lid 1 geen dekking biedt dan wel de schade onder een eigen risico valt en deze schade het gevolg is van het handelen of nalaten van een Samenwerkingspartner, zal deze Samenwerkingspartner de andere Samenwerkingspartners daarvoor vrijwaren indien deze daarvoor worden aangesproken.</w:t>
      </w:r>
    </w:p>
    <w:p w14:paraId="58400FED" w14:textId="50B1234F" w:rsidR="00DE422A" w:rsidRDefault="00C91E54" w:rsidP="000C3E1B">
      <w:pPr>
        <w:pStyle w:val="Kop2"/>
      </w:pPr>
      <w:r>
        <w:t>[</w:t>
      </w:r>
      <w:r w:rsidRPr="00C91E54">
        <w:t xml:space="preserve">in sociaal domein of als andere afspraken over hoofdelijkheid ene rol spelen – hoe omgaan met hoofdelijke aansprakelijkheid die zorginkoper eist van bijvoorbeeld </w:t>
      </w:r>
      <w:proofErr w:type="spellStart"/>
      <w:r w:rsidRPr="00C91E54">
        <w:t>combinanten</w:t>
      </w:r>
      <w:proofErr w:type="spellEnd"/>
      <w:r w:rsidRPr="00C91E54">
        <w:t xml:space="preserve"> bij een combinatie</w:t>
      </w:r>
      <w:r>
        <w:t>]</w:t>
      </w:r>
    </w:p>
    <w:p w14:paraId="3EAB7416" w14:textId="4A23D5B6" w:rsidR="006105E1" w:rsidRDefault="006105E1" w:rsidP="00A017A1">
      <w:pPr>
        <w:pStyle w:val="Kop1"/>
      </w:pPr>
      <w:r w:rsidRPr="00095FFC">
        <w:rPr>
          <w:noProof/>
        </w:rPr>
        <w:lastRenderedPageBreak/>
        <mc:AlternateContent>
          <mc:Choice Requires="wps">
            <w:drawing>
              <wp:anchor distT="0" distB="0" distL="114300" distR="114300" simplePos="0" relativeHeight="251687936" behindDoc="0" locked="0" layoutInCell="1" allowOverlap="1" wp14:anchorId="6E20FD69" wp14:editId="694D7A71">
                <wp:simplePos x="0" y="0"/>
                <wp:positionH relativeFrom="column">
                  <wp:posOffset>0</wp:posOffset>
                </wp:positionH>
                <wp:positionV relativeFrom="paragraph">
                  <wp:posOffset>350362</wp:posOffset>
                </wp:positionV>
                <wp:extent cx="6210300" cy="351155"/>
                <wp:effectExtent l="0" t="0" r="12700" b="8890"/>
                <wp:wrapTopAndBottom/>
                <wp:docPr id="1636640065"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756A4BFF" w14:textId="067EDB6F" w:rsidR="006105E1" w:rsidRPr="003A0845" w:rsidRDefault="006105E1" w:rsidP="006105E1">
                            <w:r>
                              <w:t xml:space="preserve">Hier kan eventueel een afspraak over evaluatie worden opgenomen. Het is mogelijk dat bijvoorbeeld hiervoor al afspraken over een stuurgroep of vergelijkbaar zijn gemaakt, en dat daarom de evaluatie daar al is geregeld. Neem alleen een evaluatiebepaling op als die ook daadwerkelijk wordt uitgevoerd c.q. als die praktisch uitvoerbaar is.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20FD69" id="_x0000_s1038" type="#_x0000_t202" style="position:absolute;left:0;text-align:left;margin-left:0;margin-top:27.6pt;width:489pt;height:27.6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" filled="f" strokecolor="#00a2ff [3204]" strokeweight="1pt">
                <v:stroke miterlimit="4"/>
                <v:textbox style="mso-fit-shape-to-text:t" inset="4pt,4pt,4pt,4pt">
                  <w:txbxContent>
                    <w:p w14:paraId="756A4BFF" w14:textId="067EDB6F" w:rsidR="006105E1" w:rsidRPr="003A0845" w:rsidRDefault="006105E1" w:rsidP="006105E1">
                      <w:r>
                        <w:t xml:space="preserve">Hier kan eventueel een afspraak over evaluatie worden opgenomen. Het is mogelijk dat bijvoorbeeld hiervoor al afspraken over een stuurgroep of vergelijkbaar zijn gemaakt, en dat daarom de evaluatie daar al is geregeld. Neem alleen een evaluatiebepaling op als die ook daadwerkelijk wordt uitgevoerd c.q. als die praktisch uitvoerbaar is. </w:t>
                      </w:r>
                    </w:p>
                  </w:txbxContent>
                </v:textbox>
                <w10:wrap type="topAndBottom"/>
              </v:shape>
            </w:pict>
          </mc:Fallback>
        </mc:AlternateContent>
      </w:r>
      <w:r>
        <w:t>Evaluatie</w:t>
      </w:r>
    </w:p>
    <w:p w14:paraId="6835FF19" w14:textId="04E1165E" w:rsidR="006105E1" w:rsidRDefault="006105E1" w:rsidP="006105E1"/>
    <w:p w14:paraId="1543A501" w14:textId="438C4A6B" w:rsidR="00C91E54" w:rsidRDefault="006105E1" w:rsidP="00A017A1">
      <w:pPr>
        <w:pStyle w:val="Kop1"/>
      </w:pPr>
      <w:r w:rsidRPr="00095FFC">
        <w:rPr>
          <w:noProof/>
        </w:rPr>
        <mc:AlternateContent>
          <mc:Choice Requires="wps">
            <w:drawing>
              <wp:anchor distT="0" distB="0" distL="114300" distR="114300" simplePos="0" relativeHeight="251675648" behindDoc="0" locked="0" layoutInCell="1" allowOverlap="1" wp14:anchorId="366A1DF7" wp14:editId="4F8125ED">
                <wp:simplePos x="0" y="0"/>
                <wp:positionH relativeFrom="column">
                  <wp:posOffset>635</wp:posOffset>
                </wp:positionH>
                <wp:positionV relativeFrom="paragraph">
                  <wp:posOffset>477520</wp:posOffset>
                </wp:positionV>
                <wp:extent cx="6210300" cy="351155"/>
                <wp:effectExtent l="0" t="0" r="12700" b="8890"/>
                <wp:wrapTopAndBottom/>
                <wp:docPr id="1902672287"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2164962C" w14:textId="20E212EA" w:rsidR="003A0845" w:rsidRPr="003A0845" w:rsidRDefault="003A0845" w:rsidP="003A0845">
                            <w:r w:rsidRPr="003A0845">
                              <w:t xml:space="preserve">Als sprake is van een </w:t>
                            </w:r>
                            <w:r w:rsidR="00127F2D">
                              <w:t>samenwerkingsverband</w:t>
                            </w:r>
                            <w:r w:rsidRPr="003A0845">
                              <w:t xml:space="preserve"> met rechtspersoonlijkheid of VOF en deze (nog) niet voldoet aan de criteria voor melding bij de </w:t>
                            </w:r>
                            <w:proofErr w:type="spellStart"/>
                            <w:r w:rsidRPr="003A0845">
                              <w:t>NZa</w:t>
                            </w:r>
                            <w:proofErr w:type="spellEnd"/>
                            <w:r w:rsidRPr="003A0845">
                              <w:t xml:space="preserve"> of ACM, kan het nuttig zijn afspraken te maken dat bij doorontwikkeling/wijziging van de samenwerking opnieuw toetsing </w:t>
                            </w:r>
                            <w:r w:rsidR="00AE5D96">
                              <w:t xml:space="preserve">op een meldplicht </w:t>
                            </w:r>
                            <w:r w:rsidRPr="003A0845">
                              <w:t xml:space="preserve">plaatsvindt. Vooral als reminder op te nemen zodat op tijd daaraan aandacht wordt besteed. Te denken valt aan een afspraak dat een </w:t>
                            </w:r>
                            <w:r w:rsidR="00127F2D">
                              <w:t>samenwerkingsverband</w:t>
                            </w:r>
                            <w:r w:rsidR="00127F2D" w:rsidRPr="003A0845">
                              <w:t xml:space="preserve"> </w:t>
                            </w:r>
                            <w:r w:rsidR="00127F2D">
                              <w:t xml:space="preserve">dat </w:t>
                            </w:r>
                            <w:r w:rsidRPr="003A0845">
                              <w:t>werkt met inleen van personeel, pas eigen werknemers mag aannemen als de Samenwerkingspartners daarvoor goedkeuring hebben verleend (zie toelichting interne zelfstandigheid in handreiking samenwerking)</w:t>
                            </w:r>
                            <w:r w:rsidR="00AE5D96">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6A1DF7" id="_x0000_s1039" type="#_x0000_t202" style="position:absolute;left:0;text-align:left;margin-left:.05pt;margin-top:37.6pt;width:489pt;height:27.6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" filled="f" strokecolor="#00a2ff [3204]" strokeweight="1pt">
                <v:stroke miterlimit="4"/>
                <v:textbox style="mso-fit-shape-to-text:t" inset="4pt,4pt,4pt,4pt">
                  <w:txbxContent>
                    <w:p w14:paraId="2164962C" w14:textId="20E212EA" w:rsidR="003A0845" w:rsidRPr="003A0845" w:rsidRDefault="003A0845" w:rsidP="003A0845">
                      <w:r w:rsidRPr="003A0845">
                        <w:t xml:space="preserve">Als sprake is van een </w:t>
                      </w:r>
                      <w:r w:rsidR="00127F2D">
                        <w:t>samenwerkingsverband</w:t>
                      </w:r>
                      <w:r w:rsidRPr="003A0845">
                        <w:t xml:space="preserve"> met rechtspersoonlijkheid of VOF en deze (nog) niet voldoet aan de criteria voor melding bij de </w:t>
                      </w:r>
                      <w:proofErr w:type="spellStart"/>
                      <w:r w:rsidRPr="003A0845">
                        <w:t>NZa</w:t>
                      </w:r>
                      <w:proofErr w:type="spellEnd"/>
                      <w:r w:rsidRPr="003A0845">
                        <w:t xml:space="preserve"> of ACM, kan het nuttig zijn afspraken te maken dat bij doorontwikkeling/wijziging van de samenwerking opnieuw toetsing </w:t>
                      </w:r>
                      <w:r w:rsidR="00AE5D96">
                        <w:t xml:space="preserve">op een meldplicht </w:t>
                      </w:r>
                      <w:r w:rsidRPr="003A0845">
                        <w:t xml:space="preserve">plaatsvindt. Vooral als reminder op te nemen zodat op tijd daaraan aandacht wordt besteed. Te denken valt aan een afspraak dat een </w:t>
                      </w:r>
                      <w:r w:rsidR="00127F2D">
                        <w:t>samenwerkingsverband</w:t>
                      </w:r>
                      <w:r w:rsidR="00127F2D" w:rsidRPr="003A0845">
                        <w:t xml:space="preserve"> </w:t>
                      </w:r>
                      <w:r w:rsidR="00127F2D">
                        <w:t xml:space="preserve">dat </w:t>
                      </w:r>
                      <w:r w:rsidRPr="003A0845">
                        <w:t>werkt met inleen van personeel, pas eigen werknemers mag aannemen als de Samenwerkingspartners daarvoor goedkeuring hebben verleend (zie toelichting interne zelfstandigheid in handreiking samenwerking)</w:t>
                      </w:r>
                      <w:r w:rsidR="00AE5D96">
                        <w:t>.</w:t>
                      </w:r>
                    </w:p>
                  </w:txbxContent>
                </v:textbox>
                <w10:wrap type="topAndBottom"/>
              </v:shape>
            </w:pict>
          </mc:Fallback>
        </mc:AlternateContent>
      </w:r>
      <w:r w:rsidR="00C91E54">
        <w:t>Doorontwikkeling van de samenwerking</w:t>
      </w:r>
    </w:p>
    <w:p w14:paraId="6F3362DC" w14:textId="4AE0D18A" w:rsidR="003A0845" w:rsidRDefault="003A0845" w:rsidP="003A0845"/>
    <w:p w14:paraId="2CAFE279" w14:textId="08DF47C4" w:rsidR="00DE422A" w:rsidRDefault="00DE422A" w:rsidP="00A017A1">
      <w:pPr>
        <w:pStyle w:val="Kop1"/>
      </w:pPr>
      <w:r>
        <w:t>Slotbepalingen</w:t>
      </w:r>
    </w:p>
    <w:p w14:paraId="0035C7D9" w14:textId="1BFC711A" w:rsidR="003A0845" w:rsidRDefault="003A0845" w:rsidP="000C3E1B">
      <w:pPr>
        <w:pStyle w:val="Kop2"/>
      </w:pPr>
      <w:r w:rsidRPr="003A0845">
        <w:t xml:space="preserve">Partijen verplichten zich ten opzichte van elkaar om eventuele geschillen voortvloeiend uit deze overeenkomst te trachten op te lossen door middel van </w:t>
      </w:r>
      <w:proofErr w:type="spellStart"/>
      <w:r w:rsidRPr="003A0845">
        <w:t>mediation</w:t>
      </w:r>
      <w:proofErr w:type="spellEnd"/>
      <w:r w:rsidRPr="003A0845">
        <w:t xml:space="preserve">, onder leiding van een </w:t>
      </w:r>
      <w:proofErr w:type="spellStart"/>
      <w:r w:rsidRPr="003A0845">
        <w:t>MfN</w:t>
      </w:r>
      <w:proofErr w:type="spellEnd"/>
      <w:r w:rsidRPr="003A0845">
        <w:t xml:space="preserve">-registermediator, voordat Partijen juridische acties ondernemen. In dat geval zullen Partijen meewerken aan het sluiten van een </w:t>
      </w:r>
      <w:proofErr w:type="spellStart"/>
      <w:r w:rsidRPr="003A0845">
        <w:t>mediationovereenkomst</w:t>
      </w:r>
      <w:proofErr w:type="spellEnd"/>
      <w:r w:rsidRPr="003A0845">
        <w:t xml:space="preserve">. De </w:t>
      </w:r>
      <w:proofErr w:type="spellStart"/>
      <w:r w:rsidRPr="003A0845">
        <w:t>mediation</w:t>
      </w:r>
      <w:proofErr w:type="spellEnd"/>
      <w:r w:rsidRPr="003A0845">
        <w:t xml:space="preserve"> zal niet worden be</w:t>
      </w:r>
      <w:r>
        <w:t>ë</w:t>
      </w:r>
      <w:r w:rsidRPr="003A0845">
        <w:t xml:space="preserve">indigd dan nadat Partijen ten minste tijdens </w:t>
      </w:r>
      <w:r>
        <w:t>een</w:t>
      </w:r>
      <w:r w:rsidRPr="003A0845">
        <w:t xml:space="preserve"> gezamenlijke bijeenkomst, onder leiding van een </w:t>
      </w:r>
      <w:proofErr w:type="spellStart"/>
      <w:r w:rsidRPr="003A0845">
        <w:t>MfN</w:t>
      </w:r>
      <w:proofErr w:type="spellEnd"/>
      <w:r w:rsidRPr="003A0845">
        <w:t xml:space="preserve">-registermediator, met elkaar hebben gesproken. De verplichting eerst </w:t>
      </w:r>
      <w:proofErr w:type="spellStart"/>
      <w:r w:rsidRPr="003A0845">
        <w:t>mediation</w:t>
      </w:r>
      <w:proofErr w:type="spellEnd"/>
      <w:r w:rsidRPr="003A0845">
        <w:t xml:space="preserve"> te starten geldt niet indien </w:t>
      </w:r>
      <w:r>
        <w:t>éé</w:t>
      </w:r>
      <w:r w:rsidRPr="003A0845">
        <w:t xml:space="preserve">n van de Partijen in een spoedeisende situatie een voorlopige voorziening bij de bevoegde rechter aanhangig heeft gemaakt. </w:t>
      </w:r>
    </w:p>
    <w:p w14:paraId="68AC432C" w14:textId="25FC7487" w:rsidR="003A0845" w:rsidRDefault="000C3E1B" w:rsidP="000C3E1B">
      <w:pPr>
        <w:pStyle w:val="Kop2"/>
      </w:pPr>
      <w:r w:rsidRPr="00095FFC">
        <w:rPr>
          <w:noProof/>
        </w:rPr>
        <mc:AlternateContent>
          <mc:Choice Requires="wps">
            <w:drawing>
              <wp:anchor distT="0" distB="0" distL="114300" distR="114300" simplePos="0" relativeHeight="251673600" behindDoc="0" locked="0" layoutInCell="1" allowOverlap="1" wp14:anchorId="0105BB6D" wp14:editId="3D09BFF0">
                <wp:simplePos x="0" y="0"/>
                <wp:positionH relativeFrom="column">
                  <wp:posOffset>-73025</wp:posOffset>
                </wp:positionH>
                <wp:positionV relativeFrom="paragraph">
                  <wp:posOffset>958215</wp:posOffset>
                </wp:positionV>
                <wp:extent cx="6210300" cy="351155"/>
                <wp:effectExtent l="0" t="0" r="12700" b="8890"/>
                <wp:wrapTopAndBottom/>
                <wp:docPr id="1593969850"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5A76FA4D" w14:textId="55D274A4" w:rsidR="003A0845" w:rsidRPr="00A91CEC" w:rsidRDefault="003A0845" w:rsidP="003A0845">
                            <w:r>
                              <w:t>Alternatief voor de rechtbank is nog arbitrage</w:t>
                            </w:r>
                            <w:r w:rsidR="0033094F">
                              <w:t>, bijv. het Scheidsgerecht Gezondheidszorg,</w:t>
                            </w:r>
                            <w:r>
                              <w:t xml:space="preserve"> of eventueel bindend advies. Als daar een voorkeur voor bestaat, kan dat hier worden opgenomen. Voordelen van arbitrage zijn de vertrouwelijkheid en het maatwerk dat mogelijk is in de procedure. Arbitrage kan ook geschikt zijn als sectorale expertise nodig is. Nadelen kunnen zijn de soms onvoorspelbare kosten </w:t>
                            </w:r>
                            <w:r w:rsidR="001F382F">
                              <w:t>en</w:t>
                            </w:r>
                            <w:r>
                              <w:t xml:space="preserve"> dat (in </w:t>
                            </w:r>
                            <w:r w:rsidR="001F382F">
                              <w:t>veel</w:t>
                            </w:r>
                            <w:r>
                              <w:t xml:space="preserve"> gevallen) geen hoger beroep mogelijk is.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05BB6D" id="_x0000_s1040" type="#_x0000_t202" style="position:absolute;left:0;text-align:left;margin-left:-5.75pt;margin-top:75.45pt;width:489pt;height:27.6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" filled="f" strokecolor="#00a2ff [3204]" strokeweight="1pt">
                <v:stroke miterlimit="4"/>
                <v:textbox style="mso-fit-shape-to-text:t" inset="4pt,4pt,4pt,4pt">
                  <w:txbxContent>
                    <w:p w14:paraId="5A76FA4D" w14:textId="55D274A4" w:rsidR="003A0845" w:rsidRPr="00A91CEC" w:rsidRDefault="003A0845" w:rsidP="003A0845">
                      <w:r>
                        <w:t>Alternatief voor de rechtbank is nog arbitrage</w:t>
                      </w:r>
                      <w:r w:rsidR="0033094F">
                        <w:t>, bijv. het Scheidsgerecht Gezondheidszorg,</w:t>
                      </w:r>
                      <w:r>
                        <w:t xml:space="preserve"> of eventueel bindend advies. Als daar een voorkeur voor bestaat, kan dat hier worden opgenomen. Voordelen van arbitrage zijn de vertrouwelijkheid en het maatwerk dat mogelijk is in de procedure. Arbitrage kan ook geschikt zijn als sectorale expertise nodig is. Nadelen kunnen zijn de soms onvoorspelbare kosten </w:t>
                      </w:r>
                      <w:r w:rsidR="001F382F">
                        <w:t>en</w:t>
                      </w:r>
                      <w:r>
                        <w:t xml:space="preserve"> dat (in </w:t>
                      </w:r>
                      <w:r w:rsidR="001F382F">
                        <w:t>veel</w:t>
                      </w:r>
                      <w:r>
                        <w:t xml:space="preserve"> gevallen) geen hoger beroep mogelijk is. </w:t>
                      </w:r>
                    </w:p>
                  </w:txbxContent>
                </v:textbox>
                <w10:wrap type="topAndBottom"/>
              </v:shape>
            </w:pict>
          </mc:Fallback>
        </mc:AlternateContent>
      </w:r>
      <w:r w:rsidR="003A0845" w:rsidRPr="003A0845">
        <w:t xml:space="preserve">Mochten Partijen er niet in slagen hun geschil op te lossen met behulp van </w:t>
      </w:r>
      <w:proofErr w:type="spellStart"/>
      <w:r w:rsidR="003A0845" w:rsidRPr="003A0845">
        <w:t>mediation</w:t>
      </w:r>
      <w:proofErr w:type="spellEnd"/>
      <w:r w:rsidR="003A0845" w:rsidRPr="003A0845">
        <w:t xml:space="preserve"> dan zal het geschil worden beslecht door de bevoegde rechter van de Rechtbank </w:t>
      </w:r>
      <w:r w:rsidR="003A0845">
        <w:t>[</w:t>
      </w:r>
      <w:r w:rsidR="003A0845" w:rsidRPr="003A0845">
        <w:rPr>
          <w:i/>
          <w:iCs/>
        </w:rPr>
        <w:t>naar keuze</w:t>
      </w:r>
      <w:r w:rsidR="003A0845">
        <w:t>]</w:t>
      </w:r>
      <w:r w:rsidR="003A0845" w:rsidRPr="003A0845">
        <w:t>. Een geschil doet zich voor wanneer een Partij dat bericht aan de andere Partijen.</w:t>
      </w:r>
    </w:p>
    <w:p w14:paraId="3558A3A3" w14:textId="645B84A4" w:rsidR="003A0845" w:rsidRPr="003A0845" w:rsidRDefault="003A0845" w:rsidP="000C3E1B">
      <w:pPr>
        <w:pStyle w:val="Kop2"/>
        <w:numPr>
          <w:ilvl w:val="0"/>
          <w:numId w:val="0"/>
        </w:numPr>
      </w:pPr>
      <w:r w:rsidRPr="003A0845">
        <w:t xml:space="preserve"> </w:t>
      </w:r>
    </w:p>
    <w:p w14:paraId="188D93BB" w14:textId="7382F577" w:rsidR="00DE422A" w:rsidRDefault="00DE422A" w:rsidP="000C3E1B">
      <w:pPr>
        <w:pStyle w:val="Kop2"/>
      </w:pPr>
      <w:r>
        <w:t>Geen van Partijen is bevoegd haar rechten, vorderingen en/of verplichtingen uit hoofde van deze overeenkomst (door middel van levering, contract overneming of anderszins) over te dragen, anders dan met voorafgaande schriftelijke toestemming van de andere Partijen.</w:t>
      </w:r>
    </w:p>
    <w:p w14:paraId="6FA04887" w14:textId="1276D1B9" w:rsidR="00567EA3" w:rsidRDefault="00567EA3" w:rsidP="000C3E1B">
      <w:pPr>
        <w:pStyle w:val="Kop2"/>
      </w:pPr>
      <w:r>
        <w:lastRenderedPageBreak/>
        <w:t xml:space="preserve">Partijen doen, voor zover toegestaan, afstand van het recht om deze Samenwerkingsovereenkomst geheel of ten dele te ontbinden op grond van 6:258 BW of </w:t>
      </w:r>
      <w:r w:rsidR="00AE5D96">
        <w:t>6</w:t>
      </w:r>
      <w:r>
        <w:t>:265 BW</w:t>
      </w:r>
      <w:r w:rsidR="00040A6E">
        <w:t xml:space="preserve">. </w:t>
      </w:r>
    </w:p>
    <w:p w14:paraId="0339C876" w14:textId="00FB0741" w:rsidR="000C3E1B" w:rsidRDefault="003A0845" w:rsidP="000C3E1B">
      <w:pPr>
        <w:pStyle w:val="Kop2"/>
      </w:pPr>
      <w:r>
        <w:t>Deze overeenkomst treedt in de plaats van alle eerder door Partijen gemaakte afspraken, mondeling, schriftelijk of anderszins.</w:t>
      </w:r>
      <w:r w:rsidR="00407521" w:rsidRPr="00407521">
        <w:t xml:space="preserve"> </w:t>
      </w:r>
      <w:r w:rsidR="00407521">
        <w:t xml:space="preserve">De inhoud van de overwegingen en bijlagen vormen een integraal onderdeel van deze intentieovereenkomst. </w:t>
      </w:r>
      <w:r w:rsidR="00DE422A">
        <w:t xml:space="preserve">Indien de bepalingen in de bijlagen van deze Samenwerkingsovereenkomst tegenstrijdig zijn met bepalingen in de Samenwerkingsovereenkomst zelf, dan prevaleren de bepalingen in de overeenkomst. </w:t>
      </w:r>
      <w:bookmarkStart w:id="0" w:name="_Ref227138499"/>
    </w:p>
    <w:p w14:paraId="1E31CE60" w14:textId="0DDD0342" w:rsidR="00CF5E4F" w:rsidRDefault="000C3E1B" w:rsidP="000C3E1B">
      <w:pPr>
        <w:pStyle w:val="Kop2"/>
      </w:pPr>
      <w:r w:rsidRPr="00095FFC">
        <w:rPr>
          <w:noProof/>
        </w:rPr>
        <mc:AlternateContent>
          <mc:Choice Requires="wps">
            <w:drawing>
              <wp:anchor distT="0" distB="0" distL="114300" distR="114300" simplePos="0" relativeHeight="251671552" behindDoc="0" locked="0" layoutInCell="1" allowOverlap="1" wp14:anchorId="31D13B8E" wp14:editId="7CBB7DDE">
                <wp:simplePos x="0" y="0"/>
                <wp:positionH relativeFrom="column">
                  <wp:posOffset>635</wp:posOffset>
                </wp:positionH>
                <wp:positionV relativeFrom="paragraph">
                  <wp:posOffset>844550</wp:posOffset>
                </wp:positionV>
                <wp:extent cx="6210300" cy="351155"/>
                <wp:effectExtent l="0" t="0" r="12700" b="8890"/>
                <wp:wrapTopAndBottom/>
                <wp:docPr id="746109555" name="Text Box 1"/>
                <wp:cNvGraphicFramePr/>
                <a:graphic xmlns:a="http://schemas.openxmlformats.org/drawingml/2006/main">
                  <a:graphicData uri="http://schemas.microsoft.com/office/word/2010/wordprocessingShape">
                    <wps:wsp>
                      <wps:cNvSpPr txBox="1"/>
                      <wps:spPr>
                        <a:xfrm>
                          <a:off x="0" y="0"/>
                          <a:ext cx="6210300" cy="351155"/>
                        </a:xfrm>
                        <a:prstGeom prst="rect">
                          <a:avLst/>
                        </a:prstGeom>
                        <a:noFill/>
                        <a:ln w="12700" cap="flat">
                          <a:solidFill>
                            <a:schemeClr val="accent1"/>
                          </a:solidFill>
                          <a:miter lim="400000"/>
                        </a:ln>
                        <a:effectLst/>
                        <a:sp3d/>
                      </wps:spPr>
                      <wps:style>
                        <a:lnRef idx="0">
                          <a:scrgbClr r="0" g="0" b="0"/>
                        </a:lnRef>
                        <a:fillRef idx="0">
                          <a:scrgbClr r="0" g="0" b="0"/>
                        </a:fillRef>
                        <a:effectRef idx="0">
                          <a:scrgbClr r="0" g="0" b="0"/>
                        </a:effectRef>
                        <a:fontRef idx="none"/>
                      </wps:style>
                      <wps:txbx>
                        <w:txbxContent>
                          <w:p w14:paraId="6C2DEEDE" w14:textId="0FC0CE61" w:rsidR="003A0845" w:rsidRPr="00A91CEC" w:rsidRDefault="003A0845" w:rsidP="003A0845">
                            <w:r>
                              <w:t xml:space="preserve">In dit artikel </w:t>
                            </w:r>
                            <w:r>
                              <w:fldChar w:fldCharType="begin"/>
                            </w:r>
                            <w:r>
                              <w:instrText xml:space="preserve"> REF _Ref227138499 \r \h </w:instrText>
                            </w:r>
                            <w:r>
                              <w:fldChar w:fldCharType="separate"/>
                            </w:r>
                            <w:r w:rsidR="006105E1">
                              <w:t>19.6</w:t>
                            </w:r>
                            <w:r>
                              <w:fldChar w:fldCharType="end"/>
                            </w:r>
                            <w:r>
                              <w:t xml:space="preserve"> is vastgelegd dat voor wijzigingen alle Samenwerkingspartners moeten </w:t>
                            </w:r>
                            <w:proofErr w:type="spellStart"/>
                            <w:r>
                              <w:t>meetekenen</w:t>
                            </w:r>
                            <w:proofErr w:type="spellEnd"/>
                            <w:r>
                              <w:t xml:space="preserve">. Daar kunnen hiervoor of in statuten andere afspraken over zijn gemaakt.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D13B8E" id="_x0000_s1041" type="#_x0000_t202" style="position:absolute;left:0;text-align:left;margin-left:.05pt;margin-top:66.5pt;width:489pt;height:27.6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" filled="f" strokecolor="#00a2ff [3204]" strokeweight="1pt">
                <v:stroke miterlimit="4"/>
                <v:textbox style="mso-fit-shape-to-text:t" inset="4pt,4pt,4pt,4pt">
                  <w:txbxContent>
                    <w:p w14:paraId="6C2DEEDE" w14:textId="0FC0CE61" w:rsidR="003A0845" w:rsidRPr="00A91CEC" w:rsidRDefault="003A0845" w:rsidP="003A0845">
                      <w:r>
                        <w:t xml:space="preserve">In dit artikel </w:t>
                      </w:r>
                      <w:r>
                        <w:fldChar w:fldCharType="begin"/>
                      </w:r>
                      <w:r>
                        <w:instrText xml:space="preserve"> REF _Ref227138499 \r \h </w:instrText>
                      </w:r>
                      <w:r>
                        <w:fldChar w:fldCharType="separate"/>
                      </w:r>
                      <w:r w:rsidR="006105E1">
                        <w:t>19.6</w:t>
                      </w:r>
                      <w:r>
                        <w:fldChar w:fldCharType="end"/>
                      </w:r>
                      <w:r>
                        <w:t xml:space="preserve"> is vastgelegd dat voor wijzigingen alle Samenwerkingspartners moeten </w:t>
                      </w:r>
                      <w:proofErr w:type="spellStart"/>
                      <w:r>
                        <w:t>meetekenen</w:t>
                      </w:r>
                      <w:proofErr w:type="spellEnd"/>
                      <w:r>
                        <w:t xml:space="preserve">. Daar kunnen hiervoor of in statuten andere afspraken over zijn gemaakt. </w:t>
                      </w:r>
                    </w:p>
                  </w:txbxContent>
                </v:textbox>
                <w10:wrap type="topAndBottom"/>
              </v:shape>
            </w:pict>
          </mc:Fallback>
        </mc:AlternateContent>
      </w:r>
      <w:r w:rsidR="00DE422A">
        <w:t xml:space="preserve">Een wijziging van of aanvulling op deze Samenwerkingsovereenkomst, inclusief de bijlagen daarbij, is slechts bindend nadat alle Partijen </w:t>
      </w:r>
      <w:r>
        <w:t xml:space="preserve">een addendum of aangepaste bijlage met deze wijzigingen of aanvullingen schriftelijk hebben vastgelegd en ondertekend. </w:t>
      </w:r>
      <w:bookmarkEnd w:id="0"/>
    </w:p>
    <w:p w14:paraId="15D4DCD4" w14:textId="77777777" w:rsidR="00CF5E4F" w:rsidRDefault="00CF5E4F" w:rsidP="00CF5E4F">
      <w:pPr>
        <w:pStyle w:val="Kop2"/>
        <w:numPr>
          <w:ilvl w:val="0"/>
          <w:numId w:val="0"/>
        </w:numPr>
        <w:ind w:left="-142"/>
      </w:pPr>
    </w:p>
    <w:p w14:paraId="1F1DA22A" w14:textId="77777777" w:rsidR="000C3E1B" w:rsidRDefault="000C3E1B" w:rsidP="000C3E1B">
      <w:pPr>
        <w:pStyle w:val="Kop2"/>
      </w:pPr>
      <w:r w:rsidRPr="000C3E1B">
        <w:t>Indien een bepaling van deze Samenwerkingsovereenkomst wegens strijd met wettelijke voorschriften niet rechtsgeldig is, zullen de overige bepalingen hun volle omvang en werking behouden. In dat geval zullen Partijen de niet-rechtsgeldige bepalingen vervangen door een wel rechtsgeldige bepaling, overeenkomstig het doel en de strekking van deze Samenwerkingsovereenkomst, zodanig dat de nieuwe bepaling zo wein</w:t>
      </w:r>
      <w:r>
        <w:t>i</w:t>
      </w:r>
      <w:r w:rsidRPr="000C3E1B">
        <w:t xml:space="preserve">g mogelijk verschilt van de niet-rechtsgeldige bepaling. </w:t>
      </w:r>
    </w:p>
    <w:p w14:paraId="4244816E" w14:textId="7E626084" w:rsidR="000C3E1B" w:rsidRDefault="000C3E1B" w:rsidP="000C3E1B">
      <w:pPr>
        <w:pStyle w:val="Kop2"/>
      </w:pPr>
      <w:r w:rsidRPr="000C3E1B">
        <w:t>Deze Samenwerkingsovereenkomst wordt beheerst door Nederlands recht.</w:t>
      </w:r>
    </w:p>
    <w:p w14:paraId="3C34E3CF" w14:textId="77777777" w:rsidR="003A0845" w:rsidRDefault="003A0845" w:rsidP="00DE422A"/>
    <w:p w14:paraId="49E2D8BB" w14:textId="5965044C" w:rsidR="00DE422A" w:rsidRDefault="00DE422A" w:rsidP="00DE422A">
      <w:r>
        <w:t xml:space="preserve">ALDUS OVEREENGEKOMEN IN </w:t>
      </w:r>
      <w:r w:rsidR="00D6730B">
        <w:t>[_______]</w:t>
      </w:r>
      <w:r>
        <w:t>VOUD OP [DATUM] TE [PLAATS]:</w:t>
      </w:r>
    </w:p>
    <w:p w14:paraId="1B72BA29" w14:textId="77777777" w:rsidR="00DE422A" w:rsidRDefault="00DE422A" w:rsidP="00DE422A"/>
    <w:p w14:paraId="7D9B38B6" w14:textId="77777777" w:rsidR="00DE422A" w:rsidRDefault="00DE422A" w:rsidP="00DE422A"/>
    <w:p w14:paraId="46DB89CA" w14:textId="77777777" w:rsidR="00DE422A" w:rsidRDefault="00DE422A" w:rsidP="00DE422A"/>
    <w:p w14:paraId="6F41E4F8" w14:textId="77777777" w:rsidR="00DE422A" w:rsidRDefault="00DE422A" w:rsidP="00DE422A">
      <w:r>
        <w:tab/>
      </w:r>
      <w:r>
        <w:tab/>
      </w:r>
    </w:p>
    <w:p w14:paraId="791721CC" w14:textId="4BE93B54" w:rsidR="00D6730B" w:rsidRDefault="00D6730B" w:rsidP="00DE422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813"/>
      </w:tblGrid>
      <w:tr w:rsidR="00D6730B" w14:paraId="4CFB1E2C" w14:textId="77777777" w:rsidTr="00D6730B">
        <w:tc>
          <w:tcPr>
            <w:tcW w:w="4531" w:type="dxa"/>
            <w:tcBorders>
              <w:bottom w:val="single" w:sz="4" w:space="0" w:color="000000"/>
            </w:tcBorders>
          </w:tcPr>
          <w:p w14:paraId="500BF878" w14:textId="77777777" w:rsidR="00D6730B" w:rsidRDefault="00D6730B" w:rsidP="00DE422A">
            <w:pPr>
              <w:pBdr>
                <w:top w:val="none" w:sz="0" w:space="0" w:color="auto"/>
                <w:left w:val="none" w:sz="0" w:space="0" w:color="auto"/>
                <w:bottom w:val="none" w:sz="0" w:space="0" w:color="auto"/>
                <w:right w:val="none" w:sz="0" w:space="0" w:color="auto"/>
                <w:between w:val="none" w:sz="0" w:space="0" w:color="auto"/>
                <w:bar w:val="none" w:sz="0" w:color="auto"/>
              </w:pBdr>
            </w:pPr>
          </w:p>
        </w:tc>
        <w:tc>
          <w:tcPr>
            <w:tcW w:w="284" w:type="dxa"/>
          </w:tcPr>
          <w:p w14:paraId="7647E26A" w14:textId="77777777" w:rsidR="00D6730B" w:rsidRDefault="00D6730B" w:rsidP="00DE422A">
            <w:pPr>
              <w:pBdr>
                <w:top w:val="none" w:sz="0" w:space="0" w:color="auto"/>
                <w:left w:val="none" w:sz="0" w:space="0" w:color="auto"/>
                <w:bottom w:val="none" w:sz="0" w:space="0" w:color="auto"/>
                <w:right w:val="none" w:sz="0" w:space="0" w:color="auto"/>
                <w:between w:val="none" w:sz="0" w:space="0" w:color="auto"/>
                <w:bar w:val="none" w:sz="0" w:color="auto"/>
              </w:pBdr>
            </w:pPr>
          </w:p>
        </w:tc>
        <w:tc>
          <w:tcPr>
            <w:tcW w:w="4813" w:type="dxa"/>
            <w:tcBorders>
              <w:bottom w:val="single" w:sz="4" w:space="0" w:color="000000"/>
            </w:tcBorders>
          </w:tcPr>
          <w:p w14:paraId="3EC60002" w14:textId="77777777" w:rsidR="00D6730B" w:rsidRDefault="00D6730B" w:rsidP="00DE422A">
            <w:pPr>
              <w:pBdr>
                <w:top w:val="none" w:sz="0" w:space="0" w:color="auto"/>
                <w:left w:val="none" w:sz="0" w:space="0" w:color="auto"/>
                <w:bottom w:val="none" w:sz="0" w:space="0" w:color="auto"/>
                <w:right w:val="none" w:sz="0" w:space="0" w:color="auto"/>
                <w:between w:val="none" w:sz="0" w:space="0" w:color="auto"/>
                <w:bar w:val="none" w:sz="0" w:color="auto"/>
              </w:pBdr>
            </w:pPr>
          </w:p>
        </w:tc>
      </w:tr>
      <w:tr w:rsidR="00D6730B" w14:paraId="5224E8C0" w14:textId="77777777" w:rsidTr="00D6730B">
        <w:tc>
          <w:tcPr>
            <w:tcW w:w="4531" w:type="dxa"/>
            <w:tcBorders>
              <w:top w:val="single" w:sz="4" w:space="0" w:color="000000"/>
            </w:tcBorders>
          </w:tcPr>
          <w:p w14:paraId="16FD6973" w14:textId="5804A1C8" w:rsidR="00D6730B" w:rsidRDefault="00D6730B" w:rsidP="00D6730B">
            <w:pPr>
              <w:pBdr>
                <w:top w:val="none" w:sz="0" w:space="0" w:color="auto"/>
                <w:left w:val="none" w:sz="0" w:space="0" w:color="auto"/>
                <w:bottom w:val="none" w:sz="0" w:space="0" w:color="auto"/>
                <w:right w:val="none" w:sz="0" w:space="0" w:color="auto"/>
                <w:between w:val="none" w:sz="0" w:space="0" w:color="auto"/>
                <w:bar w:val="none" w:sz="0" w:color="auto"/>
              </w:pBdr>
            </w:pPr>
            <w:r>
              <w:t>Naam:</w:t>
            </w:r>
          </w:p>
          <w:p w14:paraId="720D10C3" w14:textId="7C45A5FA" w:rsidR="00D6730B" w:rsidRDefault="00D6730B" w:rsidP="00D6730B">
            <w:pPr>
              <w:pBdr>
                <w:top w:val="none" w:sz="0" w:space="0" w:color="auto"/>
                <w:left w:val="none" w:sz="0" w:space="0" w:color="auto"/>
                <w:bottom w:val="none" w:sz="0" w:space="0" w:color="auto"/>
                <w:right w:val="none" w:sz="0" w:space="0" w:color="auto"/>
                <w:between w:val="none" w:sz="0" w:space="0" w:color="auto"/>
                <w:bar w:val="none" w:sz="0" w:color="auto"/>
              </w:pBdr>
            </w:pPr>
            <w:r>
              <w:t>Namens deze:</w:t>
            </w:r>
          </w:p>
          <w:p w14:paraId="58C168D5" w14:textId="7A48EAB1" w:rsidR="00D6730B" w:rsidRDefault="00D6730B" w:rsidP="00D6730B">
            <w:pPr>
              <w:pBdr>
                <w:top w:val="none" w:sz="0" w:space="0" w:color="auto"/>
                <w:left w:val="none" w:sz="0" w:space="0" w:color="auto"/>
                <w:bottom w:val="none" w:sz="0" w:space="0" w:color="auto"/>
                <w:right w:val="none" w:sz="0" w:space="0" w:color="auto"/>
                <w:between w:val="none" w:sz="0" w:space="0" w:color="auto"/>
                <w:bar w:val="none" w:sz="0" w:color="auto"/>
              </w:pBdr>
            </w:pPr>
            <w:r>
              <w:t>Functie:</w:t>
            </w:r>
          </w:p>
        </w:tc>
        <w:tc>
          <w:tcPr>
            <w:tcW w:w="284" w:type="dxa"/>
          </w:tcPr>
          <w:p w14:paraId="0EDF8DF8" w14:textId="77777777" w:rsidR="00D6730B" w:rsidRDefault="00D6730B" w:rsidP="00DE422A">
            <w:pPr>
              <w:pBdr>
                <w:top w:val="none" w:sz="0" w:space="0" w:color="auto"/>
                <w:left w:val="none" w:sz="0" w:space="0" w:color="auto"/>
                <w:bottom w:val="none" w:sz="0" w:space="0" w:color="auto"/>
                <w:right w:val="none" w:sz="0" w:space="0" w:color="auto"/>
                <w:between w:val="none" w:sz="0" w:space="0" w:color="auto"/>
                <w:bar w:val="none" w:sz="0" w:color="auto"/>
              </w:pBdr>
            </w:pPr>
          </w:p>
        </w:tc>
        <w:tc>
          <w:tcPr>
            <w:tcW w:w="4813" w:type="dxa"/>
            <w:tcBorders>
              <w:top w:val="single" w:sz="4" w:space="0" w:color="000000"/>
            </w:tcBorders>
          </w:tcPr>
          <w:p w14:paraId="7B00454E" w14:textId="3A13D4CF" w:rsidR="00D6730B" w:rsidRDefault="00D6730B" w:rsidP="00D6730B">
            <w:pPr>
              <w:pBdr>
                <w:top w:val="none" w:sz="0" w:space="0" w:color="auto"/>
                <w:left w:val="none" w:sz="0" w:space="0" w:color="auto"/>
                <w:bottom w:val="none" w:sz="0" w:space="0" w:color="auto"/>
                <w:right w:val="none" w:sz="0" w:space="0" w:color="auto"/>
                <w:between w:val="none" w:sz="0" w:space="0" w:color="auto"/>
                <w:bar w:val="none" w:sz="0" w:color="auto"/>
              </w:pBdr>
            </w:pPr>
            <w:r>
              <w:t>Naam:</w:t>
            </w:r>
          </w:p>
          <w:p w14:paraId="5A60910B" w14:textId="44BF53D7" w:rsidR="00D6730B" w:rsidRDefault="00D6730B" w:rsidP="00D6730B">
            <w:pPr>
              <w:pBdr>
                <w:top w:val="none" w:sz="0" w:space="0" w:color="auto"/>
                <w:left w:val="none" w:sz="0" w:space="0" w:color="auto"/>
                <w:bottom w:val="none" w:sz="0" w:space="0" w:color="auto"/>
                <w:right w:val="none" w:sz="0" w:space="0" w:color="auto"/>
                <w:between w:val="none" w:sz="0" w:space="0" w:color="auto"/>
                <w:bar w:val="none" w:sz="0" w:color="auto"/>
              </w:pBdr>
            </w:pPr>
            <w:r>
              <w:t>Namens deze:</w:t>
            </w:r>
          </w:p>
          <w:p w14:paraId="31562DB9" w14:textId="45A93FDE" w:rsidR="00D6730B" w:rsidRDefault="00D6730B" w:rsidP="00D6730B">
            <w:pPr>
              <w:pBdr>
                <w:top w:val="none" w:sz="0" w:space="0" w:color="auto"/>
                <w:left w:val="none" w:sz="0" w:space="0" w:color="auto"/>
                <w:bottom w:val="none" w:sz="0" w:space="0" w:color="auto"/>
                <w:right w:val="none" w:sz="0" w:space="0" w:color="auto"/>
                <w:between w:val="none" w:sz="0" w:space="0" w:color="auto"/>
                <w:bar w:val="none" w:sz="0" w:color="auto"/>
              </w:pBdr>
            </w:pPr>
            <w:r>
              <w:t>Functie:</w:t>
            </w:r>
          </w:p>
        </w:tc>
      </w:tr>
    </w:tbl>
    <w:p w14:paraId="0855F58A" w14:textId="57808910" w:rsidR="00DE422A" w:rsidRDefault="00DE422A" w:rsidP="00DE422A"/>
    <w:p w14:paraId="47604288" w14:textId="77777777" w:rsidR="00DE422A" w:rsidRDefault="00DE422A" w:rsidP="00DE422A"/>
    <w:p w14:paraId="2F74415E" w14:textId="57EBB95E" w:rsidR="00D6730B" w:rsidRPr="00095FFC" w:rsidRDefault="00D6730B" w:rsidP="00DE422A">
      <w:r>
        <w:t>[</w:t>
      </w:r>
      <w:proofErr w:type="spellStart"/>
      <w:r w:rsidRPr="00D6730B">
        <w:rPr>
          <w:highlight w:val="lightGray"/>
        </w:rPr>
        <w:t>etc</w:t>
      </w:r>
      <w:proofErr w:type="spellEnd"/>
      <w:r>
        <w:t>]</w:t>
      </w:r>
    </w:p>
    <w:sectPr w:rsidR="00D6730B" w:rsidRPr="00095FFC" w:rsidSect="00806AFF">
      <w:footerReference w:type="default" r:id="rId8"/>
      <w:headerReference w:type="first" r:id="rId9"/>
      <w:footerReference w:type="first" r:id="rId10"/>
      <w:pgSz w:w="11906" w:h="16838"/>
      <w:pgMar w:top="1496" w:right="1134" w:bottom="1813" w:left="1134" w:header="709" w:footer="85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891B8" w14:textId="77777777" w:rsidR="00DF2021" w:rsidRDefault="00DF2021">
      <w:r>
        <w:separator/>
      </w:r>
    </w:p>
  </w:endnote>
  <w:endnote w:type="continuationSeparator" w:id="0">
    <w:p w14:paraId="32D44272" w14:textId="77777777" w:rsidR="00DF2021" w:rsidRDefault="00DF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EDA8" w14:textId="77777777" w:rsidR="005C57E9" w:rsidRDefault="00AC1386">
    <w:pPr>
      <w:pStyle w:val="Kop-envoettekst"/>
      <w:tabs>
        <w:tab w:val="clear" w:pos="9020"/>
        <w:tab w:val="center" w:pos="4819"/>
        <w:tab w:val="right" w:pos="9638"/>
      </w:tabs>
    </w:pPr>
    <w:r>
      <w:rPr>
        <w:rFonts w:ascii="Arial" w:eastAsia="Arial" w:hAnsi="Arial" w:cs="Arial"/>
        <w:sz w:val="18"/>
        <w:szCs w:val="18"/>
      </w:rPr>
      <w:tab/>
    </w:r>
    <w:r>
      <w:rPr>
        <w:rFonts w:ascii="Arial" w:eastAsia="Arial" w:hAnsi="Arial" w:cs="Arial"/>
        <w:sz w:val="18"/>
        <w:szCs w:val="18"/>
      </w:rPr>
      <w:tab/>
    </w:r>
    <w:r>
      <w:rPr>
        <w:rFonts w:ascii="Arial" w:hAnsi="Arial"/>
        <w:sz w:val="18"/>
        <w:szCs w:val="18"/>
      </w:rPr>
      <w:t xml:space="preserve">Pagina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BE390B">
      <w:rPr>
        <w:rFonts w:ascii="Arial" w:eastAsia="Arial" w:hAnsi="Arial" w:cs="Arial"/>
        <w:noProof/>
        <w:sz w:val="18"/>
        <w:szCs w:val="18"/>
      </w:rPr>
      <w:t>1</w:t>
    </w:r>
    <w:r>
      <w:rPr>
        <w:rFonts w:ascii="Arial" w:eastAsia="Arial" w:hAnsi="Arial" w:cs="Arial"/>
        <w:sz w:val="18"/>
        <w:szCs w:val="18"/>
      </w:rPr>
      <w:fldChar w:fldCharType="end"/>
    </w:r>
    <w:r>
      <w:rPr>
        <w:rFonts w:ascii="Arial" w:hAnsi="Arial"/>
        <w:sz w:val="18"/>
        <w:szCs w:val="18"/>
      </w:rPr>
      <w:t xml:space="preserve"> van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BE390B">
      <w:rPr>
        <w:rFonts w:ascii="Arial" w:eastAsia="Arial" w:hAnsi="Arial" w:cs="Arial"/>
        <w:noProof/>
        <w:sz w:val="18"/>
        <w:szCs w:val="18"/>
      </w:rPr>
      <w:t>2</w:t>
    </w:r>
    <w:r>
      <w:rPr>
        <w:rFonts w:ascii="Arial" w:eastAsia="Arial" w:hAnsi="Arial" w:cs="Arial"/>
        <w:sz w:val="18"/>
        <w:szCs w:val="18"/>
      </w:rPr>
      <w:fldChar w:fldCharType="end"/>
    </w:r>
  </w:p>
  <w:p w14:paraId="76921C58" w14:textId="7CDA8367" w:rsidR="00900219" w:rsidRPr="00E470A7" w:rsidRDefault="00E470A7">
    <w:pPr>
      <w:rPr>
        <w:sz w:val="16"/>
        <w:szCs w:val="16"/>
      </w:rPr>
    </w:pPr>
    <w:r w:rsidRPr="00E470A7">
      <w:rPr>
        <w:sz w:val="16"/>
        <w:szCs w:val="16"/>
      </w:rPr>
      <w:t>Model bij Handreiking Samenwerking september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C3BB" w14:textId="0F42F6FF" w:rsidR="00806AFF" w:rsidRPr="00E470A7" w:rsidRDefault="00E470A7">
    <w:pPr>
      <w:pStyle w:val="Voettekst"/>
      <w:rPr>
        <w:sz w:val="16"/>
        <w:szCs w:val="16"/>
      </w:rPr>
    </w:pPr>
    <w:r w:rsidRPr="00E470A7">
      <w:rPr>
        <w:sz w:val="16"/>
        <w:szCs w:val="16"/>
      </w:rPr>
      <w:t>Model bij Handreiking Samenwerking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D3DD4" w14:textId="77777777" w:rsidR="00DF2021" w:rsidRDefault="00DF2021">
      <w:r>
        <w:separator/>
      </w:r>
    </w:p>
  </w:footnote>
  <w:footnote w:type="continuationSeparator" w:id="0">
    <w:p w14:paraId="7FB3C9F6" w14:textId="77777777" w:rsidR="00DF2021" w:rsidRDefault="00DF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6C11" w14:textId="1AE9AD9E" w:rsidR="00806AFF" w:rsidRPr="00806AFF" w:rsidRDefault="00432CC0" w:rsidP="00806AFF">
    <w:pPr>
      <w:pStyle w:val="Koptekst"/>
    </w:pPr>
    <w:r w:rsidRPr="00CE5E77">
      <w:rPr>
        <w:noProof/>
      </w:rPr>
      <w:drawing>
        <wp:inline distT="0" distB="0" distL="0" distR="0" wp14:anchorId="11B64D0F" wp14:editId="19B6F6F1">
          <wp:extent cx="5630061" cy="743054"/>
          <wp:effectExtent l="0" t="0" r="0" b="0"/>
          <wp:docPr id="18115737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73767" name=""/>
                  <pic:cNvPicPr/>
                </pic:nvPicPr>
                <pic:blipFill>
                  <a:blip r:embed="rId1"/>
                  <a:stretch>
                    <a:fillRect/>
                  </a:stretch>
                </pic:blipFill>
                <pic:spPr>
                  <a:xfrm>
                    <a:off x="0" y="0"/>
                    <a:ext cx="5630061" cy="743054"/>
                  </a:xfrm>
                  <a:prstGeom prst="rect">
                    <a:avLst/>
                  </a:prstGeom>
                </pic:spPr>
              </pic:pic>
            </a:graphicData>
          </a:graphic>
        </wp:inline>
      </w:drawing>
    </w:r>
  </w:p>
  <w:p w14:paraId="0A3B6292" w14:textId="77777777" w:rsidR="00806AFF" w:rsidRDefault="00806A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23D"/>
    <w:multiLevelType w:val="hybridMultilevel"/>
    <w:tmpl w:val="B7F83370"/>
    <w:lvl w:ilvl="0" w:tplc="959615E6">
      <w:start w:val="1"/>
      <w:numFmt w:val="lowerLetter"/>
      <w:pStyle w:val="Kop4"/>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823783"/>
    <w:multiLevelType w:val="hybridMultilevel"/>
    <w:tmpl w:val="9C1EA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CF0635"/>
    <w:multiLevelType w:val="hybridMultilevel"/>
    <w:tmpl w:val="4768F6AC"/>
    <w:lvl w:ilvl="0" w:tplc="1C9A9B1E">
      <w:start w:val="1"/>
      <w:numFmt w:val="decimal"/>
      <w:lvlText w:val="(%1)"/>
      <w:lvlJc w:val="left"/>
      <w:pPr>
        <w:ind w:left="705" w:hanging="705"/>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 w15:restartNumberingAfterBreak="0">
    <w:nsid w:val="2D5D16F9"/>
    <w:multiLevelType w:val="multilevel"/>
    <w:tmpl w:val="6AC48046"/>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E942625"/>
    <w:multiLevelType w:val="singleLevel"/>
    <w:tmpl w:val="04130015"/>
    <w:lvl w:ilvl="0">
      <w:start w:val="1"/>
      <w:numFmt w:val="upperLetter"/>
      <w:lvlText w:val="%1."/>
      <w:lvlJc w:val="left"/>
      <w:pPr>
        <w:ind w:left="360" w:hanging="360"/>
      </w:pPr>
      <w:rPr>
        <w:rFonts w:cs="Times New Roman" w:hint="default"/>
        <w:b w:val="0"/>
        <w:i w:val="0"/>
        <w:sz w:val="20"/>
      </w:rPr>
    </w:lvl>
  </w:abstractNum>
  <w:abstractNum w:abstractNumId="5" w15:restartNumberingAfterBreak="0">
    <w:nsid w:val="48232DB3"/>
    <w:multiLevelType w:val="hybridMultilevel"/>
    <w:tmpl w:val="657499CE"/>
    <w:lvl w:ilvl="0" w:tplc="F698B56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DA1C29"/>
    <w:multiLevelType w:val="hybridMultilevel"/>
    <w:tmpl w:val="F750839C"/>
    <w:lvl w:ilvl="0" w:tplc="08090015">
      <w:start w:val="1"/>
      <w:numFmt w:val="upperLetter"/>
      <w:lvlText w:val="%1."/>
      <w:lvlJc w:val="left"/>
      <w:pPr>
        <w:ind w:left="360" w:hanging="360"/>
      </w:pPr>
      <w:rPr>
        <w:rFonts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B974E1"/>
    <w:multiLevelType w:val="hybridMultilevel"/>
    <w:tmpl w:val="18A4B936"/>
    <w:lvl w:ilvl="0" w:tplc="BA669344">
      <w:start w:val="1"/>
      <w:numFmt w:val="decimal"/>
      <w:lvlText w:val="%1."/>
      <w:lvlJc w:val="left"/>
      <w:pPr>
        <w:ind w:left="1080" w:hanging="720"/>
      </w:pPr>
      <w:rPr>
        <w:rFonts w:hint="default"/>
      </w:rPr>
    </w:lvl>
    <w:lvl w:ilvl="1" w:tplc="D2FA6E6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C22606"/>
    <w:multiLevelType w:val="multilevel"/>
    <w:tmpl w:val="0BCCE69A"/>
    <w:styleLink w:val="Huidigelij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4732FAC"/>
    <w:multiLevelType w:val="multilevel"/>
    <w:tmpl w:val="896EE10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936988534">
    <w:abstractNumId w:val="1"/>
  </w:num>
  <w:num w:numId="2" w16cid:durableId="2065325351">
    <w:abstractNumId w:val="7"/>
  </w:num>
  <w:num w:numId="3" w16cid:durableId="847210295">
    <w:abstractNumId w:val="9"/>
  </w:num>
  <w:num w:numId="4" w16cid:durableId="82379596">
    <w:abstractNumId w:val="3"/>
  </w:num>
  <w:num w:numId="5" w16cid:durableId="1046225481">
    <w:abstractNumId w:val="0"/>
  </w:num>
  <w:num w:numId="6" w16cid:durableId="1936287019">
    <w:abstractNumId w:val="8"/>
  </w:num>
  <w:num w:numId="7" w16cid:durableId="1847163172">
    <w:abstractNumId w:val="2"/>
  </w:num>
  <w:num w:numId="8" w16cid:durableId="1729718343">
    <w:abstractNumId w:val="5"/>
  </w:num>
  <w:num w:numId="9" w16cid:durableId="1489711503">
    <w:abstractNumId w:val="4"/>
  </w:num>
  <w:num w:numId="10" w16cid:durableId="1992563308">
    <w:abstractNumId w:val="6"/>
  </w:num>
  <w:num w:numId="11" w16cid:durableId="6745045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CEC"/>
    <w:rsid w:val="00040A6E"/>
    <w:rsid w:val="00095FFC"/>
    <w:rsid w:val="000C3E1B"/>
    <w:rsid w:val="000D6693"/>
    <w:rsid w:val="000E4685"/>
    <w:rsid w:val="000E48C3"/>
    <w:rsid w:val="0012781F"/>
    <w:rsid w:val="00127F2D"/>
    <w:rsid w:val="00151A5A"/>
    <w:rsid w:val="00152D89"/>
    <w:rsid w:val="00164964"/>
    <w:rsid w:val="0018797B"/>
    <w:rsid w:val="001C09BB"/>
    <w:rsid w:val="001D48FC"/>
    <w:rsid w:val="001F382F"/>
    <w:rsid w:val="001F54C8"/>
    <w:rsid w:val="00236A45"/>
    <w:rsid w:val="002434F9"/>
    <w:rsid w:val="002A14C5"/>
    <w:rsid w:val="00302887"/>
    <w:rsid w:val="0033094F"/>
    <w:rsid w:val="00331436"/>
    <w:rsid w:val="00332558"/>
    <w:rsid w:val="00357F4B"/>
    <w:rsid w:val="003A0845"/>
    <w:rsid w:val="003B4C00"/>
    <w:rsid w:val="003E3757"/>
    <w:rsid w:val="003E4F39"/>
    <w:rsid w:val="00407521"/>
    <w:rsid w:val="0042767A"/>
    <w:rsid w:val="00432CC0"/>
    <w:rsid w:val="0043562B"/>
    <w:rsid w:val="004377E6"/>
    <w:rsid w:val="00442F97"/>
    <w:rsid w:val="0045567F"/>
    <w:rsid w:val="004837EC"/>
    <w:rsid w:val="004F68DB"/>
    <w:rsid w:val="00567EA3"/>
    <w:rsid w:val="005C57E9"/>
    <w:rsid w:val="005D3C9B"/>
    <w:rsid w:val="00602972"/>
    <w:rsid w:val="00607520"/>
    <w:rsid w:val="006105E1"/>
    <w:rsid w:val="00615E31"/>
    <w:rsid w:val="006B5FED"/>
    <w:rsid w:val="006E463F"/>
    <w:rsid w:val="00750837"/>
    <w:rsid w:val="0079014D"/>
    <w:rsid w:val="007A2322"/>
    <w:rsid w:val="007A5172"/>
    <w:rsid w:val="007C187A"/>
    <w:rsid w:val="007C2D34"/>
    <w:rsid w:val="00806AFF"/>
    <w:rsid w:val="00856640"/>
    <w:rsid w:val="00860829"/>
    <w:rsid w:val="008848D9"/>
    <w:rsid w:val="00892FAB"/>
    <w:rsid w:val="008C06B3"/>
    <w:rsid w:val="008E7ADC"/>
    <w:rsid w:val="00900219"/>
    <w:rsid w:val="009322F9"/>
    <w:rsid w:val="00935A5F"/>
    <w:rsid w:val="0097090C"/>
    <w:rsid w:val="0098489C"/>
    <w:rsid w:val="00994E70"/>
    <w:rsid w:val="009B07AE"/>
    <w:rsid w:val="009C7BA3"/>
    <w:rsid w:val="00A017A1"/>
    <w:rsid w:val="00A14E89"/>
    <w:rsid w:val="00A24F14"/>
    <w:rsid w:val="00A31444"/>
    <w:rsid w:val="00A853AF"/>
    <w:rsid w:val="00A91CEC"/>
    <w:rsid w:val="00A976D8"/>
    <w:rsid w:val="00AA58FD"/>
    <w:rsid w:val="00AA72FB"/>
    <w:rsid w:val="00AC1386"/>
    <w:rsid w:val="00AE5D96"/>
    <w:rsid w:val="00B67931"/>
    <w:rsid w:val="00B757B0"/>
    <w:rsid w:val="00BD3863"/>
    <w:rsid w:val="00BE390B"/>
    <w:rsid w:val="00C47D31"/>
    <w:rsid w:val="00C6622C"/>
    <w:rsid w:val="00C91E54"/>
    <w:rsid w:val="00C923A1"/>
    <w:rsid w:val="00CF5E4F"/>
    <w:rsid w:val="00D51124"/>
    <w:rsid w:val="00D57D05"/>
    <w:rsid w:val="00D6730B"/>
    <w:rsid w:val="00DA1596"/>
    <w:rsid w:val="00DD3BF7"/>
    <w:rsid w:val="00DD5038"/>
    <w:rsid w:val="00DE422A"/>
    <w:rsid w:val="00DF2021"/>
    <w:rsid w:val="00E4349B"/>
    <w:rsid w:val="00E470A7"/>
    <w:rsid w:val="00E70D08"/>
    <w:rsid w:val="00E7766E"/>
    <w:rsid w:val="00EA6CB4"/>
    <w:rsid w:val="00EA7697"/>
    <w:rsid w:val="00EB4468"/>
    <w:rsid w:val="00EB4530"/>
    <w:rsid w:val="00EC309B"/>
    <w:rsid w:val="00ED7027"/>
    <w:rsid w:val="00F15FA7"/>
    <w:rsid w:val="00F3686F"/>
    <w:rsid w:val="00FC509E"/>
    <w:rsid w:val="00FC7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E891C"/>
  <w15:docId w15:val="{9AEC975A-CAD3-2441-B03B-72505D80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54C8"/>
    <w:rPr>
      <w:rFonts w:ascii="Verdana" w:hAnsi="Verdana"/>
      <w:szCs w:val="24"/>
      <w:lang w:eastAsia="en-US"/>
    </w:rPr>
  </w:style>
  <w:style w:type="paragraph" w:styleId="Kop1">
    <w:name w:val="heading 1"/>
    <w:basedOn w:val="Standaard"/>
    <w:link w:val="Kop1Char"/>
    <w:uiPriority w:val="9"/>
    <w:qFormat/>
    <w:rsid w:val="00A017A1"/>
    <w:pPr>
      <w:numPr>
        <w:numId w:val="3"/>
      </w:numPr>
      <w:spacing w:before="240" w:after="240"/>
      <w:ind w:left="709" w:hanging="709"/>
      <w:outlineLvl w:val="0"/>
    </w:pPr>
    <w:rPr>
      <w:rFonts w:cstheme="majorBidi"/>
      <w:b/>
      <w:color w:val="000000" w:themeColor="text1"/>
      <w:szCs w:val="32"/>
    </w:rPr>
  </w:style>
  <w:style w:type="paragraph" w:styleId="Kop2">
    <w:name w:val="heading 2"/>
    <w:basedOn w:val="Standaard"/>
    <w:link w:val="Kop2Char"/>
    <w:uiPriority w:val="9"/>
    <w:unhideWhenUsed/>
    <w:qFormat/>
    <w:rsid w:val="000C3E1B"/>
    <w:pPr>
      <w:numPr>
        <w:ilvl w:val="1"/>
        <w:numId w:val="3"/>
      </w:numPr>
      <w:tabs>
        <w:tab w:val="left" w:pos="709"/>
      </w:tabs>
      <w:spacing w:before="40" w:after="240" w:line="288" w:lineRule="auto"/>
      <w:ind w:left="709" w:hanging="851"/>
      <w:outlineLvl w:val="1"/>
    </w:pPr>
    <w:rPr>
      <w:rFonts w:eastAsiaTheme="majorEastAsia" w:cstheme="majorBidi"/>
      <w:color w:val="000000" w:themeColor="text1"/>
      <w:szCs w:val="26"/>
    </w:rPr>
  </w:style>
  <w:style w:type="paragraph" w:styleId="Kop3">
    <w:name w:val="heading 3"/>
    <w:basedOn w:val="Standaard"/>
    <w:link w:val="Kop3Char"/>
    <w:uiPriority w:val="9"/>
    <w:unhideWhenUsed/>
    <w:qFormat/>
    <w:rsid w:val="00ED7027"/>
    <w:pPr>
      <w:numPr>
        <w:ilvl w:val="2"/>
        <w:numId w:val="3"/>
      </w:numPr>
      <w:spacing w:before="40" w:after="120" w:line="288" w:lineRule="auto"/>
      <w:ind w:left="1560" w:hanging="851"/>
      <w:outlineLvl w:val="2"/>
    </w:pPr>
    <w:rPr>
      <w:rFonts w:eastAsiaTheme="majorEastAsia" w:cstheme="majorBidi"/>
      <w:color w:val="000000" w:themeColor="text1"/>
    </w:rPr>
  </w:style>
  <w:style w:type="paragraph" w:styleId="Kop4">
    <w:name w:val="heading 4"/>
    <w:basedOn w:val="Standaard"/>
    <w:next w:val="Standaard"/>
    <w:link w:val="Kop4Char"/>
    <w:uiPriority w:val="9"/>
    <w:unhideWhenUsed/>
    <w:qFormat/>
    <w:rsid w:val="001F54C8"/>
    <w:pPr>
      <w:numPr>
        <w:numId w:val="5"/>
      </w:numPr>
      <w:tabs>
        <w:tab w:val="left" w:pos="1701"/>
      </w:tabs>
      <w:spacing w:before="40"/>
      <w:ind w:left="1276" w:firstLine="0"/>
      <w:outlineLvl w:val="3"/>
    </w:pPr>
    <w:rPr>
      <w:rFonts w:eastAsiaTheme="majorEastAsia" w:cstheme="majorBidi"/>
      <w:color w:val="000000" w:themeColor="text1"/>
    </w:rPr>
  </w:style>
  <w:style w:type="paragraph" w:styleId="Kop5">
    <w:name w:val="heading 5"/>
    <w:basedOn w:val="Standaard"/>
    <w:next w:val="Standaard"/>
    <w:link w:val="Kop5Char"/>
    <w:uiPriority w:val="9"/>
    <w:semiHidden/>
    <w:unhideWhenUsed/>
    <w:rsid w:val="008C06B3"/>
    <w:pPr>
      <w:keepNext/>
      <w:keepLines/>
      <w:numPr>
        <w:ilvl w:val="4"/>
        <w:numId w:val="3"/>
      </w:numPr>
      <w:spacing w:before="40"/>
      <w:outlineLvl w:val="4"/>
    </w:pPr>
    <w:rPr>
      <w:rFonts w:asciiTheme="majorHAnsi" w:eastAsiaTheme="majorEastAsia" w:hAnsiTheme="majorHAnsi" w:cstheme="majorBidi"/>
      <w:color w:val="0079BF" w:themeColor="accent1" w:themeShade="BF"/>
    </w:rPr>
  </w:style>
  <w:style w:type="paragraph" w:styleId="Kop6">
    <w:name w:val="heading 6"/>
    <w:basedOn w:val="Standaard"/>
    <w:next w:val="Standaard"/>
    <w:link w:val="Kop6Char"/>
    <w:uiPriority w:val="9"/>
    <w:semiHidden/>
    <w:unhideWhenUsed/>
    <w:qFormat/>
    <w:rsid w:val="008C06B3"/>
    <w:pPr>
      <w:keepNext/>
      <w:keepLines/>
      <w:numPr>
        <w:ilvl w:val="5"/>
        <w:numId w:val="3"/>
      </w:numPr>
      <w:spacing w:before="40"/>
      <w:outlineLvl w:val="5"/>
    </w:pPr>
    <w:rPr>
      <w:rFonts w:asciiTheme="majorHAnsi" w:eastAsiaTheme="majorEastAsia" w:hAnsiTheme="majorHAnsi" w:cstheme="majorBidi"/>
      <w:color w:val="00507F" w:themeColor="accent1" w:themeShade="7F"/>
    </w:rPr>
  </w:style>
  <w:style w:type="paragraph" w:styleId="Kop7">
    <w:name w:val="heading 7"/>
    <w:basedOn w:val="Standaard"/>
    <w:next w:val="Standaard"/>
    <w:link w:val="Kop7Char"/>
    <w:uiPriority w:val="9"/>
    <w:semiHidden/>
    <w:unhideWhenUsed/>
    <w:qFormat/>
    <w:rsid w:val="008C06B3"/>
    <w:pPr>
      <w:keepNext/>
      <w:keepLines/>
      <w:numPr>
        <w:ilvl w:val="6"/>
        <w:numId w:val="3"/>
      </w:numPr>
      <w:spacing w:before="40"/>
      <w:outlineLvl w:val="6"/>
    </w:pPr>
    <w:rPr>
      <w:rFonts w:asciiTheme="majorHAnsi" w:eastAsiaTheme="majorEastAsia" w:hAnsiTheme="majorHAnsi" w:cstheme="majorBidi"/>
      <w:i/>
      <w:iCs/>
      <w:color w:val="00507F" w:themeColor="accent1" w:themeShade="7F"/>
    </w:rPr>
  </w:style>
  <w:style w:type="paragraph" w:styleId="Kop8">
    <w:name w:val="heading 8"/>
    <w:basedOn w:val="Standaard"/>
    <w:next w:val="Standaard"/>
    <w:link w:val="Kop8Char"/>
    <w:uiPriority w:val="9"/>
    <w:semiHidden/>
    <w:unhideWhenUsed/>
    <w:qFormat/>
    <w:rsid w:val="008C06B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C06B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
    <w:name w:val="Hoofdteks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Tabelstijl2">
    <w:name w:val="Tabelstijl 2"/>
    <w:rPr>
      <w:rFonts w:ascii="Helvetica Neue" w:eastAsia="Helvetica Neue" w:hAnsi="Helvetica Neue" w:cs="Helvetica Neue"/>
      <w:color w:val="000000"/>
      <w14:textOutline w14:w="0" w14:cap="flat" w14:cmpd="sng" w14:algn="ctr">
        <w14:noFill/>
        <w14:prstDash w14:val="solid"/>
        <w14:bevel/>
      </w14:textOutline>
    </w:rPr>
  </w:style>
  <w:style w:type="paragraph" w:styleId="Koptekst">
    <w:name w:val="header"/>
    <w:basedOn w:val="Standaard"/>
    <w:link w:val="KoptekstChar"/>
    <w:uiPriority w:val="99"/>
    <w:unhideWhenUsed/>
    <w:rsid w:val="00BE390B"/>
    <w:pPr>
      <w:tabs>
        <w:tab w:val="center" w:pos="4513"/>
        <w:tab w:val="right" w:pos="9026"/>
      </w:tabs>
    </w:pPr>
  </w:style>
  <w:style w:type="character" w:customStyle="1" w:styleId="KoptekstChar">
    <w:name w:val="Koptekst Char"/>
    <w:basedOn w:val="Standaardalinea-lettertype"/>
    <w:link w:val="Koptekst"/>
    <w:uiPriority w:val="99"/>
    <w:rsid w:val="00BE390B"/>
    <w:rPr>
      <w:sz w:val="24"/>
      <w:szCs w:val="24"/>
      <w:lang w:val="en-US" w:eastAsia="en-US"/>
    </w:rPr>
  </w:style>
  <w:style w:type="paragraph" w:styleId="Voettekst">
    <w:name w:val="footer"/>
    <w:basedOn w:val="Standaard"/>
    <w:link w:val="VoettekstChar"/>
    <w:uiPriority w:val="99"/>
    <w:unhideWhenUsed/>
    <w:rsid w:val="00BE390B"/>
    <w:pPr>
      <w:tabs>
        <w:tab w:val="center" w:pos="4513"/>
        <w:tab w:val="right" w:pos="9026"/>
      </w:tabs>
    </w:pPr>
  </w:style>
  <w:style w:type="character" w:customStyle="1" w:styleId="VoettekstChar">
    <w:name w:val="Voettekst Char"/>
    <w:basedOn w:val="Standaardalinea-lettertype"/>
    <w:link w:val="Voettekst"/>
    <w:uiPriority w:val="99"/>
    <w:rsid w:val="00BE390B"/>
    <w:rPr>
      <w:sz w:val="24"/>
      <w:szCs w:val="24"/>
      <w:lang w:val="en-US" w:eastAsia="en-US"/>
    </w:rPr>
  </w:style>
  <w:style w:type="character" w:customStyle="1" w:styleId="Kop1Char">
    <w:name w:val="Kop 1 Char"/>
    <w:basedOn w:val="Standaardalinea-lettertype"/>
    <w:link w:val="Kop1"/>
    <w:uiPriority w:val="9"/>
    <w:rsid w:val="00A017A1"/>
    <w:rPr>
      <w:rFonts w:ascii="Verdana" w:hAnsi="Verdana" w:cstheme="majorBidi"/>
      <w:b/>
      <w:color w:val="000000" w:themeColor="text1"/>
      <w:szCs w:val="32"/>
      <w:lang w:eastAsia="en-US"/>
    </w:rPr>
  </w:style>
  <w:style w:type="character" w:customStyle="1" w:styleId="Kop2Char">
    <w:name w:val="Kop 2 Char"/>
    <w:basedOn w:val="Standaardalinea-lettertype"/>
    <w:link w:val="Kop2"/>
    <w:uiPriority w:val="9"/>
    <w:rsid w:val="000C3E1B"/>
    <w:rPr>
      <w:rFonts w:ascii="Verdana" w:eastAsiaTheme="majorEastAsia" w:hAnsi="Verdana" w:cstheme="majorBidi"/>
      <w:color w:val="000000" w:themeColor="text1"/>
      <w:szCs w:val="26"/>
      <w:lang w:eastAsia="en-US"/>
    </w:rPr>
  </w:style>
  <w:style w:type="character" w:customStyle="1" w:styleId="Kop3Char">
    <w:name w:val="Kop 3 Char"/>
    <w:basedOn w:val="Standaardalinea-lettertype"/>
    <w:link w:val="Kop3"/>
    <w:uiPriority w:val="9"/>
    <w:rsid w:val="00ED7027"/>
    <w:rPr>
      <w:rFonts w:ascii="Verdana" w:eastAsiaTheme="majorEastAsia" w:hAnsi="Verdana" w:cstheme="majorBidi"/>
      <w:color w:val="000000" w:themeColor="text1"/>
      <w:szCs w:val="24"/>
      <w:lang w:eastAsia="en-US"/>
    </w:rPr>
  </w:style>
  <w:style w:type="character" w:customStyle="1" w:styleId="Kop4Char">
    <w:name w:val="Kop 4 Char"/>
    <w:basedOn w:val="Standaardalinea-lettertype"/>
    <w:link w:val="Kop4"/>
    <w:uiPriority w:val="9"/>
    <w:rsid w:val="001F54C8"/>
    <w:rPr>
      <w:rFonts w:ascii="Verdana" w:eastAsiaTheme="majorEastAsia" w:hAnsi="Verdana" w:cstheme="majorBidi"/>
      <w:color w:val="000000" w:themeColor="text1"/>
      <w:szCs w:val="24"/>
      <w:lang w:eastAsia="en-US"/>
    </w:rPr>
  </w:style>
  <w:style w:type="character" w:customStyle="1" w:styleId="Kop5Char">
    <w:name w:val="Kop 5 Char"/>
    <w:basedOn w:val="Standaardalinea-lettertype"/>
    <w:link w:val="Kop5"/>
    <w:uiPriority w:val="9"/>
    <w:semiHidden/>
    <w:rsid w:val="008C06B3"/>
    <w:rPr>
      <w:rFonts w:asciiTheme="majorHAnsi" w:eastAsiaTheme="majorEastAsia" w:hAnsiTheme="majorHAnsi" w:cstheme="majorBidi"/>
      <w:color w:val="0079BF" w:themeColor="accent1" w:themeShade="BF"/>
      <w:sz w:val="24"/>
      <w:szCs w:val="24"/>
      <w:lang w:val="en-US" w:eastAsia="en-US"/>
    </w:rPr>
  </w:style>
  <w:style w:type="character" w:customStyle="1" w:styleId="Kop6Char">
    <w:name w:val="Kop 6 Char"/>
    <w:basedOn w:val="Standaardalinea-lettertype"/>
    <w:link w:val="Kop6"/>
    <w:uiPriority w:val="9"/>
    <w:semiHidden/>
    <w:rsid w:val="008C06B3"/>
    <w:rPr>
      <w:rFonts w:asciiTheme="majorHAnsi" w:eastAsiaTheme="majorEastAsia" w:hAnsiTheme="majorHAnsi" w:cstheme="majorBidi"/>
      <w:color w:val="00507F" w:themeColor="accent1" w:themeShade="7F"/>
      <w:sz w:val="24"/>
      <w:szCs w:val="24"/>
      <w:lang w:val="en-US" w:eastAsia="en-US"/>
    </w:rPr>
  </w:style>
  <w:style w:type="character" w:customStyle="1" w:styleId="Kop7Char">
    <w:name w:val="Kop 7 Char"/>
    <w:basedOn w:val="Standaardalinea-lettertype"/>
    <w:link w:val="Kop7"/>
    <w:uiPriority w:val="9"/>
    <w:semiHidden/>
    <w:rsid w:val="008C06B3"/>
    <w:rPr>
      <w:rFonts w:asciiTheme="majorHAnsi" w:eastAsiaTheme="majorEastAsia" w:hAnsiTheme="majorHAnsi" w:cstheme="majorBidi"/>
      <w:i/>
      <w:iCs/>
      <w:color w:val="00507F" w:themeColor="accent1" w:themeShade="7F"/>
      <w:sz w:val="24"/>
      <w:szCs w:val="24"/>
      <w:lang w:val="en-US" w:eastAsia="en-US"/>
    </w:rPr>
  </w:style>
  <w:style w:type="character" w:customStyle="1" w:styleId="Kop8Char">
    <w:name w:val="Kop 8 Char"/>
    <w:basedOn w:val="Standaardalinea-lettertype"/>
    <w:link w:val="Kop8"/>
    <w:uiPriority w:val="9"/>
    <w:semiHidden/>
    <w:rsid w:val="008C06B3"/>
    <w:rPr>
      <w:rFonts w:asciiTheme="majorHAnsi" w:eastAsiaTheme="majorEastAsia" w:hAnsiTheme="majorHAnsi" w:cstheme="majorBidi"/>
      <w:color w:val="272727" w:themeColor="text1" w:themeTint="D8"/>
      <w:sz w:val="21"/>
      <w:szCs w:val="21"/>
      <w:lang w:val="en-US" w:eastAsia="en-US"/>
    </w:rPr>
  </w:style>
  <w:style w:type="character" w:customStyle="1" w:styleId="Kop9Char">
    <w:name w:val="Kop 9 Char"/>
    <w:basedOn w:val="Standaardalinea-lettertype"/>
    <w:link w:val="Kop9"/>
    <w:uiPriority w:val="9"/>
    <w:semiHidden/>
    <w:rsid w:val="008C06B3"/>
    <w:rPr>
      <w:rFonts w:asciiTheme="majorHAnsi" w:eastAsiaTheme="majorEastAsia" w:hAnsiTheme="majorHAnsi" w:cstheme="majorBidi"/>
      <w:i/>
      <w:iCs/>
      <w:color w:val="272727" w:themeColor="text1" w:themeTint="D8"/>
      <w:sz w:val="21"/>
      <w:szCs w:val="21"/>
      <w:lang w:val="en-US" w:eastAsia="en-US"/>
    </w:rPr>
  </w:style>
  <w:style w:type="paragraph" w:styleId="Geenafstand">
    <w:name w:val="No Spacing"/>
    <w:uiPriority w:val="1"/>
    <w:qFormat/>
    <w:rsid w:val="008C06B3"/>
    <w:rPr>
      <w:rFonts w:ascii="Arial" w:hAnsi="Arial"/>
      <w:szCs w:val="24"/>
      <w:lang w:val="en-US" w:eastAsia="en-US"/>
    </w:rPr>
  </w:style>
  <w:style w:type="numbering" w:customStyle="1" w:styleId="Huidigelijst1">
    <w:name w:val="Huidige lijst1"/>
    <w:uiPriority w:val="99"/>
    <w:rsid w:val="004F68DB"/>
    <w:pPr>
      <w:numPr>
        <w:numId w:val="4"/>
      </w:numPr>
    </w:pPr>
  </w:style>
  <w:style w:type="numbering" w:customStyle="1" w:styleId="Huidigelijst2">
    <w:name w:val="Huidige lijst2"/>
    <w:uiPriority w:val="99"/>
    <w:rsid w:val="001F54C8"/>
    <w:pPr>
      <w:numPr>
        <w:numId w:val="6"/>
      </w:numPr>
    </w:pPr>
  </w:style>
  <w:style w:type="paragraph" w:styleId="Lijstalinea">
    <w:name w:val="List Paragraph"/>
    <w:basedOn w:val="Standaard"/>
    <w:uiPriority w:val="34"/>
    <w:qFormat/>
    <w:rsid w:val="00A91CEC"/>
    <w:pPr>
      <w:ind w:left="720"/>
      <w:contextualSpacing/>
    </w:pPr>
  </w:style>
  <w:style w:type="table" w:styleId="Tabelraster">
    <w:name w:val="Table Grid"/>
    <w:basedOn w:val="Standaardtabel"/>
    <w:uiPriority w:val="39"/>
    <w:rsid w:val="00D67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ot="0" spcFirstLastPara="1" vertOverflow="overflow" horzOverflow="overflow" vert="horz" wrap="square" lIns="50800" tIns="50800" rIns="50800" bIns="50800" numCol="1" spcCol="38100" rtlCol="0" fromWordArt="0" anchor="ctr" anchorCtr="0" forceAA="0" compatLnSpc="1">
        <a:prstTxWarp prst="textNoShape">
          <a:avLst/>
        </a:prstTxWarp>
        <a:spAutoFit/>
      </a:bodyPr>
      <a:lstStyle/>
      <a:style>
        <a:lnRef idx="2">
          <a:schemeClr val="dk1"/>
        </a:lnRef>
        <a:fillRef idx="1">
          <a:schemeClr val="lt1"/>
        </a:fillRef>
        <a:effectRef idx="0">
          <a:schemeClr val="dk1"/>
        </a:effectRef>
        <a:fontRef idx="minor">
          <a:schemeClr val="dk1"/>
        </a:fontRef>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32DA-EEDF-3F49-B927-EAF39A84F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2866</Words>
  <Characters>15766</Characters>
  <Application>Microsoft Office Word</Application>
  <DocSecurity>4</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Marijke Delwig | VGN</cp:lastModifiedBy>
  <cp:revision>2</cp:revision>
  <dcterms:created xsi:type="dcterms:W3CDTF">2026-09-03T10:35:00Z</dcterms:created>
  <dcterms:modified xsi:type="dcterms:W3CDTF">2026-09-03T10:35:00Z</dcterms:modified>
</cp:coreProperties>
</file>